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96" w:rsidRDefault="00170E8E" w:rsidP="00170E8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70E8E">
        <w:rPr>
          <w:rFonts w:ascii="Times New Roman" w:hAnsi="Times New Roman"/>
          <w:b/>
          <w:sz w:val="28"/>
          <w:szCs w:val="28"/>
          <w:lang w:val="bg-BG"/>
        </w:rPr>
        <w:t>ИЗДАДЕНИ РАЗРЕШЕНИЯ ЗА ВЪВЕЖДАНЕ В ЕКСПЛОАТАЦИЯ</w:t>
      </w:r>
      <w:r w:rsidR="008E0287" w:rsidRPr="00170E8E">
        <w:rPr>
          <w:rFonts w:ascii="Times New Roman" w:hAnsi="Times New Roman"/>
          <w:b/>
          <w:sz w:val="28"/>
          <w:szCs w:val="28"/>
          <w:lang w:val="bg-BG"/>
        </w:rPr>
        <w:t xml:space="preserve"> НА СТРУКТУРН</w:t>
      </w:r>
      <w:r w:rsidRPr="00170E8E">
        <w:rPr>
          <w:rFonts w:ascii="Times New Roman" w:hAnsi="Times New Roman"/>
          <w:b/>
          <w:sz w:val="28"/>
          <w:szCs w:val="28"/>
          <w:lang w:val="bg-BG"/>
        </w:rPr>
        <w:t>А</w:t>
      </w:r>
      <w:r w:rsidR="008E0287" w:rsidRPr="00170E8E">
        <w:rPr>
          <w:rFonts w:ascii="Times New Roman" w:hAnsi="Times New Roman"/>
          <w:b/>
          <w:sz w:val="28"/>
          <w:szCs w:val="28"/>
          <w:lang w:val="bg-BG"/>
        </w:rPr>
        <w:t xml:space="preserve"> ПОДСИСТЕМ</w:t>
      </w:r>
      <w:r w:rsidRPr="00170E8E">
        <w:rPr>
          <w:rFonts w:ascii="Times New Roman" w:hAnsi="Times New Roman"/>
          <w:b/>
          <w:sz w:val="28"/>
          <w:szCs w:val="28"/>
          <w:lang w:val="bg-BG"/>
        </w:rPr>
        <w:t>А</w:t>
      </w:r>
      <w:r w:rsidR="008E0287" w:rsidRPr="00170E8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70E8E">
        <w:rPr>
          <w:rFonts w:ascii="Times New Roman" w:hAnsi="Times New Roman"/>
          <w:b/>
          <w:sz w:val="28"/>
          <w:szCs w:val="28"/>
          <w:lang w:val="bg-BG"/>
        </w:rPr>
        <w:t>„ЕНЕРГИЯ“</w:t>
      </w:r>
    </w:p>
    <w:tbl>
      <w:tblPr>
        <w:tblStyle w:val="TableGrid"/>
        <w:tblW w:w="15536" w:type="dxa"/>
        <w:tblInd w:w="-601" w:type="dxa"/>
        <w:tblLook w:val="04A0" w:firstRow="1" w:lastRow="0" w:firstColumn="1" w:lastColumn="0" w:noHBand="0" w:noVBand="1"/>
      </w:tblPr>
      <w:tblGrid>
        <w:gridCol w:w="596"/>
        <w:gridCol w:w="8002"/>
        <w:gridCol w:w="2170"/>
        <w:gridCol w:w="2159"/>
        <w:gridCol w:w="2609"/>
      </w:tblGrid>
      <w:tr w:rsidR="008E0287" w:rsidRPr="00437AB8" w:rsidTr="0025076F">
        <w:trPr>
          <w:tblHeader/>
        </w:trPr>
        <w:tc>
          <w:tcPr>
            <w:tcW w:w="596" w:type="dxa"/>
            <w:vAlign w:val="center"/>
          </w:tcPr>
          <w:p w:rsidR="008E0287" w:rsidRPr="00437AB8" w:rsidRDefault="008E0287" w:rsidP="00DF4E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7AB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002" w:type="dxa"/>
            <w:vAlign w:val="center"/>
          </w:tcPr>
          <w:p w:rsidR="008E0287" w:rsidRPr="00437AB8" w:rsidRDefault="008E0287" w:rsidP="00DF4E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7AB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170" w:type="dxa"/>
            <w:vAlign w:val="center"/>
          </w:tcPr>
          <w:p w:rsidR="008E0287" w:rsidRPr="00437AB8" w:rsidRDefault="0075352F" w:rsidP="00DF4E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7AB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ПОДСИСТЕМА</w:t>
            </w:r>
          </w:p>
        </w:tc>
        <w:tc>
          <w:tcPr>
            <w:tcW w:w="2159" w:type="dxa"/>
            <w:vAlign w:val="center"/>
          </w:tcPr>
          <w:p w:rsidR="008E0287" w:rsidRPr="00437AB8" w:rsidRDefault="0075352F" w:rsidP="00DF4E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7AB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 НА ИЗДАВАНЕ</w:t>
            </w:r>
          </w:p>
        </w:tc>
        <w:tc>
          <w:tcPr>
            <w:tcW w:w="2609" w:type="dxa"/>
            <w:vAlign w:val="center"/>
          </w:tcPr>
          <w:p w:rsidR="008E0287" w:rsidRPr="00437AB8" w:rsidRDefault="0075352F" w:rsidP="00DF4E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7AB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НОМЕР</w:t>
            </w:r>
          </w:p>
        </w:tc>
      </w:tr>
      <w:tr w:rsidR="008E0287" w:rsidRPr="008E0287" w:rsidTr="0025076F">
        <w:tc>
          <w:tcPr>
            <w:tcW w:w="596" w:type="dxa"/>
          </w:tcPr>
          <w:p w:rsidR="008E0287" w:rsidRPr="00C664AD" w:rsidRDefault="008E0287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8E0287" w:rsidRPr="00170E8E" w:rsidRDefault="0006544B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нова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структурна подсистема „Енергия“ на „железопътната отсечка от км 230+560 в междугарието Ябълково – Димитровград до км 297+750 в междугарието Свиленград – турска граница и от гара Свиленград до гръцка граница“.</w:t>
            </w:r>
          </w:p>
        </w:tc>
        <w:tc>
          <w:tcPr>
            <w:tcW w:w="2170" w:type="dxa"/>
          </w:tcPr>
          <w:p w:rsidR="008E0287" w:rsidRPr="0006544B" w:rsidRDefault="0006544B" w:rsidP="00170E8E">
            <w:pPr>
              <w:suppressAutoHyphens w:val="0"/>
              <w:autoSpaceDN/>
              <w:spacing w:line="276" w:lineRule="auto"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544B"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59" w:type="dxa"/>
          </w:tcPr>
          <w:p w:rsidR="008E0287" w:rsidRPr="0006544B" w:rsidRDefault="0006544B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13.02.2018 г.</w:t>
            </w:r>
          </w:p>
        </w:tc>
        <w:tc>
          <w:tcPr>
            <w:tcW w:w="2609" w:type="dxa"/>
          </w:tcPr>
          <w:p w:rsidR="008E0287" w:rsidRPr="003714BB" w:rsidRDefault="006B5E28" w:rsidP="00170E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14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BG/62/2018/0001</w:t>
            </w:r>
          </w:p>
        </w:tc>
      </w:tr>
      <w:tr w:rsidR="00437AB8" w:rsidRPr="008E0287" w:rsidTr="0025076F">
        <w:tc>
          <w:tcPr>
            <w:tcW w:w="596" w:type="dxa"/>
          </w:tcPr>
          <w:p w:rsidR="00437AB8" w:rsidRPr="00C664AD" w:rsidRDefault="00437AB8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437AB8" w:rsidRPr="00170E8E" w:rsidRDefault="00437AB8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нова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„Енергия“ за Проект: „Изграждане на </w:t>
            </w:r>
            <w:proofErr w:type="spellStart"/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интермодален</w:t>
            </w:r>
            <w:proofErr w:type="spellEnd"/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терминал в Южен централен район на планиране в България - Пловдив“.</w:t>
            </w:r>
          </w:p>
        </w:tc>
        <w:tc>
          <w:tcPr>
            <w:tcW w:w="2170" w:type="dxa"/>
          </w:tcPr>
          <w:p w:rsidR="00437AB8" w:rsidRPr="0006544B" w:rsidRDefault="00437AB8" w:rsidP="00170E8E">
            <w:pPr>
              <w:suppressAutoHyphens w:val="0"/>
              <w:autoSpaceDN/>
              <w:spacing w:line="276" w:lineRule="auto"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544B"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59" w:type="dxa"/>
          </w:tcPr>
          <w:p w:rsidR="00437AB8" w:rsidRPr="0006544B" w:rsidRDefault="00437AB8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18.04.2018 г.</w:t>
            </w:r>
          </w:p>
        </w:tc>
        <w:tc>
          <w:tcPr>
            <w:tcW w:w="2609" w:type="dxa"/>
          </w:tcPr>
          <w:p w:rsidR="00437AB8" w:rsidRPr="003714BB" w:rsidRDefault="00E8200D" w:rsidP="00170E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14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BG/62/2018/0002</w:t>
            </w:r>
          </w:p>
        </w:tc>
      </w:tr>
      <w:tr w:rsidR="00BB19D5" w:rsidRPr="008E0287" w:rsidTr="0025076F">
        <w:tc>
          <w:tcPr>
            <w:tcW w:w="596" w:type="dxa"/>
          </w:tcPr>
          <w:p w:rsidR="00BB19D5" w:rsidRPr="00C664AD" w:rsidRDefault="00BB19D5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BB19D5" w:rsidRPr="00170E8E" w:rsidRDefault="00BB19D5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модернизирана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„Енергия“ на „железопътна отсечка Стамболийски – Пловдив в границите край стрелка № 3 (км 138+755) по път № 1 и начало стрелка № 1 (км 138+ 810) по път № 2 на западна гърловина гара Стамболийски до начало стрелка № 2 ( км 154+ 564) по път № 1 и край стрелка № 4 (км 154+ 606) по път № 2  на западна гърловина гара Пловдив, включително гара Тодор Каблешков“.</w:t>
            </w:r>
          </w:p>
        </w:tc>
        <w:tc>
          <w:tcPr>
            <w:tcW w:w="2170" w:type="dxa"/>
          </w:tcPr>
          <w:p w:rsidR="00BB19D5" w:rsidRPr="0006544B" w:rsidRDefault="00BB19D5" w:rsidP="00170E8E">
            <w:pPr>
              <w:suppressAutoHyphens w:val="0"/>
              <w:autoSpaceDN/>
              <w:spacing w:line="276" w:lineRule="auto"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544B"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59" w:type="dxa"/>
          </w:tcPr>
          <w:p w:rsidR="00BB19D5" w:rsidRPr="0006544B" w:rsidRDefault="00BB19D5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13.06.2018 г.</w:t>
            </w:r>
          </w:p>
        </w:tc>
        <w:tc>
          <w:tcPr>
            <w:tcW w:w="2609" w:type="dxa"/>
          </w:tcPr>
          <w:p w:rsidR="00BB19D5" w:rsidRPr="003714BB" w:rsidRDefault="00E8200D" w:rsidP="00170E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14BB">
              <w:rPr>
                <w:rFonts w:ascii="Times New Roman" w:hAnsi="Times New Roman"/>
                <w:color w:val="222222"/>
                <w:sz w:val="24"/>
                <w:szCs w:val="24"/>
              </w:rPr>
              <w:t>BG/62/2018/0003</w:t>
            </w:r>
          </w:p>
        </w:tc>
      </w:tr>
      <w:tr w:rsidR="00D065D1" w:rsidRPr="008E0287" w:rsidTr="0025076F">
        <w:tc>
          <w:tcPr>
            <w:tcW w:w="596" w:type="dxa"/>
          </w:tcPr>
          <w:p w:rsidR="00D065D1" w:rsidRPr="00C664AD" w:rsidRDefault="00D065D1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772573" w:rsidRPr="00170E8E" w:rsidRDefault="00D065D1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част от модернизирана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„Енергия“  на обект: „Рехабилитация на железопътната инфраструктура в участъци от железопътната линия Пловдив-Бургас -възстановяване, ремонт и модернизация на </w:t>
            </w:r>
            <w:proofErr w:type="spellStart"/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тягови</w:t>
            </w:r>
            <w:proofErr w:type="spellEnd"/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подстанции Стара Загора и Нова Загора и изграждане на система за телеуправление на ТПС (</w:t>
            </w:r>
            <w:proofErr w:type="spellStart"/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тягови</w:t>
            </w:r>
            <w:proofErr w:type="spellEnd"/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подстанции), СП (секционни постове) и СР (секционни разединители) от ЦДЦ (централен диспечерски център) Пловдив“.</w:t>
            </w:r>
          </w:p>
        </w:tc>
        <w:tc>
          <w:tcPr>
            <w:tcW w:w="2170" w:type="dxa"/>
          </w:tcPr>
          <w:p w:rsidR="00D065D1" w:rsidRPr="0006544B" w:rsidRDefault="00D065D1" w:rsidP="00170E8E">
            <w:pPr>
              <w:suppressAutoHyphens w:val="0"/>
              <w:autoSpaceDN/>
              <w:spacing w:line="276" w:lineRule="auto"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544B"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59" w:type="dxa"/>
          </w:tcPr>
          <w:p w:rsidR="00D065D1" w:rsidRPr="0006544B" w:rsidRDefault="00D065D1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14.09.2018 г.</w:t>
            </w:r>
          </w:p>
        </w:tc>
        <w:tc>
          <w:tcPr>
            <w:tcW w:w="2609" w:type="dxa"/>
          </w:tcPr>
          <w:p w:rsidR="00D065D1" w:rsidRPr="003714BB" w:rsidRDefault="00CC0645" w:rsidP="00170E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14BB">
              <w:rPr>
                <w:rFonts w:ascii="Times New Roman" w:hAnsi="Times New Roman"/>
                <w:color w:val="222222"/>
                <w:sz w:val="24"/>
                <w:szCs w:val="24"/>
              </w:rPr>
              <w:t>BG/62/2018/000</w:t>
            </w:r>
            <w:r w:rsidRPr="003714BB">
              <w:rPr>
                <w:rFonts w:ascii="Times New Roman" w:hAnsi="Times New Roman"/>
                <w:color w:val="222222"/>
                <w:sz w:val="24"/>
                <w:szCs w:val="24"/>
                <w:lang w:val="bg-BG"/>
              </w:rPr>
              <w:t>5</w:t>
            </w:r>
          </w:p>
        </w:tc>
      </w:tr>
      <w:tr w:rsidR="003D1F1D" w:rsidRPr="008E0287" w:rsidTr="0025076F">
        <w:tc>
          <w:tcPr>
            <w:tcW w:w="596" w:type="dxa"/>
          </w:tcPr>
          <w:p w:rsidR="003D1F1D" w:rsidRPr="00C664AD" w:rsidRDefault="003D1F1D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C664AD" w:rsidRPr="00170E8E" w:rsidRDefault="003D1F1D" w:rsidP="009D7FB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модернизирана/обновена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„Енергия“ от обект „Рехабилитация на железопътните отсечки Стара Загора – Завой (до км 190</w:t>
            </w:r>
            <w:r w:rsidRPr="00170E8E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+590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междугарието Ямбол – Завой) и Завой – Зимница (от км 192</w:t>
            </w:r>
            <w:r w:rsidRPr="00170E8E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+706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входната стрелка на гара Зимница), включително главните коловози и гарите Стара Загора и Ямбол и всички спирки между тях с приблизителна разгъната дължина на железния път 120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км“.</w:t>
            </w:r>
          </w:p>
        </w:tc>
        <w:tc>
          <w:tcPr>
            <w:tcW w:w="2170" w:type="dxa"/>
          </w:tcPr>
          <w:p w:rsidR="003D1F1D" w:rsidRPr="0006544B" w:rsidRDefault="003D1F1D" w:rsidP="00170E8E">
            <w:pPr>
              <w:suppressAutoHyphens w:val="0"/>
              <w:autoSpaceDN/>
              <w:spacing w:line="276" w:lineRule="auto"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544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„Енергия“</w:t>
            </w:r>
          </w:p>
        </w:tc>
        <w:tc>
          <w:tcPr>
            <w:tcW w:w="2159" w:type="dxa"/>
          </w:tcPr>
          <w:p w:rsidR="003D1F1D" w:rsidRPr="0006544B" w:rsidRDefault="003D1F1D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14.09.2018 г.</w:t>
            </w:r>
          </w:p>
        </w:tc>
        <w:tc>
          <w:tcPr>
            <w:tcW w:w="2609" w:type="dxa"/>
          </w:tcPr>
          <w:p w:rsidR="003D1F1D" w:rsidRPr="003714BB" w:rsidRDefault="00CC0645" w:rsidP="00170E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14BB">
              <w:rPr>
                <w:rFonts w:ascii="Times New Roman" w:hAnsi="Times New Roman"/>
                <w:color w:val="222222"/>
                <w:sz w:val="24"/>
                <w:szCs w:val="24"/>
              </w:rPr>
              <w:t>BG/62/2018/000</w:t>
            </w:r>
            <w:r w:rsidRPr="003714BB">
              <w:rPr>
                <w:rFonts w:ascii="Times New Roman" w:hAnsi="Times New Roman"/>
                <w:color w:val="222222"/>
                <w:sz w:val="24"/>
                <w:szCs w:val="24"/>
                <w:lang w:val="bg-BG"/>
              </w:rPr>
              <w:t>4</w:t>
            </w:r>
          </w:p>
        </w:tc>
      </w:tr>
      <w:tr w:rsidR="00D71F24" w:rsidRPr="00D71F24" w:rsidTr="0025076F">
        <w:tc>
          <w:tcPr>
            <w:tcW w:w="596" w:type="dxa"/>
          </w:tcPr>
          <w:p w:rsidR="00D71F24" w:rsidRPr="00C664AD" w:rsidRDefault="00D71F24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C664AD" w:rsidRPr="00170E8E" w:rsidRDefault="00D71F24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модернизирана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структурна подсистема „Енергия“, на обект „Рехабилитация на железопътните отсечки Церковски – Карнобат, включително главни коловози в гара Церковски с приблизителна разгърната дължина на железния път 28 км. и подновяване на железния път в отсечката Карнобат – Бургас, включително главните коловози в гарите Карнобат и Бургас и всички спирки и гари между тях, с приблизителна разгъната дължина на железния път 122 км“.</w:t>
            </w:r>
          </w:p>
        </w:tc>
        <w:tc>
          <w:tcPr>
            <w:tcW w:w="2170" w:type="dxa"/>
          </w:tcPr>
          <w:p w:rsidR="00D71F24" w:rsidRPr="0006544B" w:rsidRDefault="00D71F24" w:rsidP="00170E8E">
            <w:pPr>
              <w:suppressAutoHyphens w:val="0"/>
              <w:autoSpaceDN/>
              <w:spacing w:line="276" w:lineRule="auto"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544B"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59" w:type="dxa"/>
          </w:tcPr>
          <w:p w:rsidR="00D71F24" w:rsidRPr="0006544B" w:rsidRDefault="00D71F24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13.12.2018 г.</w:t>
            </w:r>
          </w:p>
        </w:tc>
        <w:tc>
          <w:tcPr>
            <w:tcW w:w="2609" w:type="dxa"/>
          </w:tcPr>
          <w:p w:rsidR="00D71F24" w:rsidRPr="003714BB" w:rsidRDefault="00D71F24" w:rsidP="00170E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14BB">
              <w:rPr>
                <w:rFonts w:ascii="Times New Roman" w:hAnsi="Times New Roman"/>
                <w:color w:val="222222"/>
                <w:sz w:val="24"/>
                <w:szCs w:val="24"/>
              </w:rPr>
              <w:t>BG</w:t>
            </w:r>
            <w:r w:rsidRPr="00D71F24">
              <w:rPr>
                <w:rFonts w:ascii="Times New Roman" w:hAnsi="Times New Roman"/>
                <w:color w:val="222222"/>
                <w:sz w:val="24"/>
                <w:szCs w:val="24"/>
                <w:lang w:val="bg-BG"/>
              </w:rPr>
              <w:t>/62/2018/000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g-BG"/>
              </w:rPr>
              <w:t>6</w:t>
            </w:r>
          </w:p>
        </w:tc>
      </w:tr>
      <w:tr w:rsidR="00655C19" w:rsidRPr="00A41B77" w:rsidTr="0025076F">
        <w:tc>
          <w:tcPr>
            <w:tcW w:w="596" w:type="dxa"/>
          </w:tcPr>
          <w:p w:rsidR="00655C19" w:rsidRPr="00C664AD" w:rsidRDefault="00655C19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655C19" w:rsidRPr="00170E8E" w:rsidRDefault="00655C19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модернизирана/обновена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структурна подсистема „Енергия“ от обект „Рехабилитация на железопътната отсечка Михайлово - Калояновец, включително главните коловози в гарите Михайлово и Калояновец, с приблизителна разгъната дължина на железния път 21 км“. </w:t>
            </w:r>
          </w:p>
          <w:p w:rsidR="00655C19" w:rsidRPr="00170E8E" w:rsidRDefault="00655C19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(от км 82+928 по път № 1 в гара Михайлово до км 93+582 по път № 1 в гара Калояновец и от км 82+883 по път № 2 в гара Михайлово до км 93+539 по път № 2 в гара Калояновец)</w:t>
            </w:r>
          </w:p>
        </w:tc>
        <w:tc>
          <w:tcPr>
            <w:tcW w:w="2170" w:type="dxa"/>
          </w:tcPr>
          <w:p w:rsidR="00655C19" w:rsidRPr="0006544B" w:rsidRDefault="00655C19" w:rsidP="00170E8E">
            <w:pPr>
              <w:suppressAutoHyphens w:val="0"/>
              <w:autoSpaceDN/>
              <w:spacing w:line="276" w:lineRule="auto"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59" w:type="dxa"/>
          </w:tcPr>
          <w:p w:rsidR="00655C19" w:rsidRPr="0006544B" w:rsidRDefault="00655C19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21.05.2019 г.</w:t>
            </w:r>
          </w:p>
        </w:tc>
        <w:tc>
          <w:tcPr>
            <w:tcW w:w="2609" w:type="dxa"/>
          </w:tcPr>
          <w:p w:rsidR="00655C19" w:rsidRPr="0006544B" w:rsidRDefault="00655C19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BG/6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2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/201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9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/000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1</w:t>
            </w:r>
          </w:p>
        </w:tc>
      </w:tr>
      <w:tr w:rsidR="005A3133" w:rsidRPr="005A3133" w:rsidTr="0025076F">
        <w:tc>
          <w:tcPr>
            <w:tcW w:w="596" w:type="dxa"/>
          </w:tcPr>
          <w:p w:rsidR="005A3133" w:rsidRPr="00C664AD" w:rsidRDefault="005A3133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5A3133" w:rsidRPr="00170E8E" w:rsidRDefault="001B2CA2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Разрешение за в</w:t>
            </w:r>
            <w:r w:rsidR="005A3133"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ъвеждане в експлоатация на </w:t>
            </w:r>
            <w:r w:rsidR="005A3133"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модернизирана </w:t>
            </w:r>
            <w:r w:rsidR="005A3133" w:rsidRPr="00170E8E">
              <w:rPr>
                <w:rFonts w:ascii="Times New Roman" w:hAnsi="Times New Roman"/>
                <w:sz w:val="24"/>
                <w:szCs w:val="24"/>
                <w:lang w:val="bg-BG"/>
              </w:rPr>
              <w:t>структурна подсистема „Енергия“ за обект „Модернизация на железопътната отсечка Септември – Пазарджик в границите от начало стрелка № 2 (км 102+014) по път № 1 и край стрелка № 6 (км 102+070) по път № 2 на западна гърловина гара Септември до край стрелка № 5 (км 119+624) по път № 1 и край стрелка № 1 (км 119+692) по път № 2 източна гърловина гара Пазарджик, включително гарите Септември и Пазарджик“</w:t>
            </w:r>
          </w:p>
          <w:p w:rsidR="005A3133" w:rsidRPr="00170E8E" w:rsidRDefault="005A3133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 реален географски обхват: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от км 101+843.5 по път № 1 и км 101+843.5 по път № 2 на западна гърловина гара Септември до км 120+077 по път № 1 и км 120+150 по път № 2 източна гърловина гара Пазарджик, включително гарите Септември и Пазарджик).</w:t>
            </w:r>
          </w:p>
        </w:tc>
        <w:tc>
          <w:tcPr>
            <w:tcW w:w="2170" w:type="dxa"/>
          </w:tcPr>
          <w:p w:rsidR="005A3133" w:rsidRPr="0006544B" w:rsidRDefault="005A3133" w:rsidP="00170E8E">
            <w:pPr>
              <w:suppressAutoHyphens w:val="0"/>
              <w:autoSpaceDN/>
              <w:spacing w:line="276" w:lineRule="auto"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59" w:type="dxa"/>
          </w:tcPr>
          <w:p w:rsidR="005A3133" w:rsidRPr="0006544B" w:rsidRDefault="005A3133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A3133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.2019 г.</w:t>
            </w:r>
          </w:p>
        </w:tc>
        <w:tc>
          <w:tcPr>
            <w:tcW w:w="2609" w:type="dxa"/>
          </w:tcPr>
          <w:p w:rsidR="005A3133" w:rsidRPr="005A3133" w:rsidRDefault="005A3133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</w:t>
            </w:r>
            <w:r w:rsidRPr="005A313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/6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2</w:t>
            </w:r>
            <w:r w:rsidRPr="005A313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/201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9</w:t>
            </w:r>
            <w:r w:rsidRPr="005A313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/000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en-US"/>
              </w:rPr>
              <w:t>2</w:t>
            </w:r>
          </w:p>
        </w:tc>
      </w:tr>
      <w:tr w:rsidR="00ED145A" w:rsidRPr="00ED145A" w:rsidTr="0025076F">
        <w:trPr>
          <w:trHeight w:val="6704"/>
        </w:trPr>
        <w:tc>
          <w:tcPr>
            <w:tcW w:w="596" w:type="dxa"/>
          </w:tcPr>
          <w:p w:rsidR="00ED145A" w:rsidRPr="00C664AD" w:rsidRDefault="00ED145A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ED145A" w:rsidRPr="00170E8E" w:rsidRDefault="00193CFB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Разрешение за в</w:t>
            </w:r>
            <w:r w:rsidR="00ED145A"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ъвеждане в експлоатация на </w:t>
            </w:r>
            <w:r w:rsidR="00ED145A"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част от модернизирана</w:t>
            </w:r>
            <w:r w:rsidR="00ED145A"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„Енергия“  на обект: „Рехабилитация на железопътната инфраструктура по участъците от железопътната линия Пловдив - Бургас - възстановяване, ремонт и модернизация на </w:t>
            </w:r>
            <w:proofErr w:type="spellStart"/>
            <w:r w:rsidR="00ED145A" w:rsidRPr="00170E8E">
              <w:rPr>
                <w:rFonts w:ascii="Times New Roman" w:hAnsi="Times New Roman"/>
                <w:sz w:val="24"/>
                <w:szCs w:val="24"/>
                <w:lang w:val="bg-BG"/>
              </w:rPr>
              <w:t>тягови</w:t>
            </w:r>
            <w:proofErr w:type="spellEnd"/>
            <w:r w:rsidR="00ED145A"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подстанции Бургас, Карнобат и Ямбол“</w:t>
            </w:r>
          </w:p>
          <w:p w:rsidR="00ED145A" w:rsidRPr="00170E8E" w:rsidRDefault="00ED145A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Геогра</w:t>
            </w:r>
            <w:r w:rsidR="00170E8E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ф</w:t>
            </w:r>
            <w:r w:rsidRPr="00170E8E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ски обхват:</w:t>
            </w:r>
          </w:p>
          <w:p w:rsidR="00ED145A" w:rsidRPr="00170E8E" w:rsidRDefault="00ED145A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70E8E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Подстанционната</w:t>
            </w:r>
            <w:proofErr w:type="spellEnd"/>
            <w:r w:rsidRPr="00170E8E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 xml:space="preserve"> зона на ТПС Бургас</w:t>
            </w:r>
            <w:r w:rsidRPr="00170E8E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обхваща контактната мрежа от неутралната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вставка (НВ) в междугарието Айтос - Българово, от км 261+000 до км 261+370 по Път 1 </w:t>
            </w:r>
            <w:r w:rsidRPr="00170E8E">
              <w:rPr>
                <w:rFonts w:ascii="Times New Roman" w:hAnsi="Times New Roman"/>
                <w:spacing w:val="7"/>
                <w:sz w:val="24"/>
                <w:szCs w:val="24"/>
                <w:lang w:val="bg-BG"/>
              </w:rPr>
              <w:t xml:space="preserve">и Път 2 до НВ в междугарието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Долно Езерово - РП Лозово</w:t>
            </w:r>
            <w:r w:rsidRPr="00170E8E">
              <w:rPr>
                <w:rFonts w:ascii="Times New Roman" w:hAnsi="Times New Roman"/>
                <w:spacing w:val="7"/>
                <w:sz w:val="24"/>
                <w:szCs w:val="24"/>
                <w:lang w:val="bg-BG"/>
              </w:rPr>
              <w:t xml:space="preserve"> -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Владимир Павлов</w:t>
            </w:r>
            <w:r w:rsidRPr="00170E8E">
              <w:rPr>
                <w:rFonts w:ascii="Times New Roman" w:hAnsi="Times New Roman"/>
                <w:spacing w:val="7"/>
                <w:sz w:val="24"/>
                <w:szCs w:val="24"/>
                <w:lang w:val="bg-BG"/>
              </w:rPr>
              <w:t xml:space="preserve">, от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км 285+380 до км 285+650 по Път 1 и Път 2, гара Бургас и гара Бургас разпределителна.</w:t>
            </w:r>
          </w:p>
          <w:p w:rsidR="00ED145A" w:rsidRPr="00170E8E" w:rsidRDefault="00ED145A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70E8E">
              <w:rPr>
                <w:rFonts w:ascii="Times New Roman" w:hAnsi="Times New Roman"/>
                <w:b/>
                <w:spacing w:val="5"/>
                <w:sz w:val="24"/>
                <w:szCs w:val="24"/>
                <w:lang w:val="bg-BG"/>
              </w:rPr>
              <w:t>Подстанционната</w:t>
            </w:r>
            <w:proofErr w:type="spellEnd"/>
            <w:r w:rsidRPr="00170E8E">
              <w:rPr>
                <w:rFonts w:ascii="Times New Roman" w:hAnsi="Times New Roman"/>
                <w:b/>
                <w:spacing w:val="5"/>
                <w:sz w:val="24"/>
                <w:szCs w:val="24"/>
                <w:lang w:val="bg-BG"/>
              </w:rPr>
              <w:t xml:space="preserve"> зона на ТПС Карнобат</w:t>
            </w:r>
            <w:r w:rsidRPr="00170E8E">
              <w:rPr>
                <w:rFonts w:ascii="Times New Roman" w:hAnsi="Times New Roman"/>
                <w:spacing w:val="5"/>
                <w:sz w:val="24"/>
                <w:szCs w:val="24"/>
                <w:lang w:val="bg-BG"/>
              </w:rPr>
              <w:t xml:space="preserve"> обхваща контактната мрежа от НВ в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междугарието Айтос - Българово, от км 261+000 до км 261+370 по Път 1 и Път 2 до НВ </w:t>
            </w:r>
            <w:r w:rsidRPr="00170E8E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в междугарието Завой - Зимница от км 195+400 до км 195+750 по 8 - ма жп линия, от </w:t>
            </w:r>
            <w:r w:rsidRPr="00170E8E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 xml:space="preserve">гара Карнобат до НВ в междугарието Карнобат - Лозарево по 3 - та жп линия от км 2+630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до км 3+040 в и от гара Зимница до НВ в междугарието Зимница - Желю Войвода по 3-та жп линия от км 317+950 до км 318+360.</w:t>
            </w:r>
          </w:p>
          <w:p w:rsidR="00ED145A" w:rsidRPr="00170E8E" w:rsidRDefault="00ED145A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70E8E">
              <w:rPr>
                <w:rFonts w:ascii="Times New Roman" w:hAnsi="Times New Roman"/>
                <w:b/>
                <w:spacing w:val="-3"/>
                <w:sz w:val="24"/>
                <w:szCs w:val="24"/>
                <w:lang w:val="bg-BG"/>
              </w:rPr>
              <w:t>Подстанционната</w:t>
            </w:r>
            <w:proofErr w:type="spellEnd"/>
            <w:r w:rsidRPr="00170E8E">
              <w:rPr>
                <w:rFonts w:ascii="Times New Roman" w:hAnsi="Times New Roman"/>
                <w:b/>
                <w:spacing w:val="-3"/>
                <w:sz w:val="24"/>
                <w:szCs w:val="24"/>
                <w:lang w:val="bg-BG"/>
              </w:rPr>
              <w:t xml:space="preserve"> зона на ТПС Ямбол</w:t>
            </w:r>
            <w:r w:rsidRPr="00170E8E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 xml:space="preserve"> обхваща контактната мрежа от НВ в междугарието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Коньово - Кермен от км 158+520 до км 158+880 до НВ в междугарието Завой - Зимница от км 195+400 до км 195+750)</w:t>
            </w:r>
          </w:p>
        </w:tc>
        <w:tc>
          <w:tcPr>
            <w:tcW w:w="2170" w:type="dxa"/>
          </w:tcPr>
          <w:p w:rsidR="00ED145A" w:rsidRDefault="0019251F" w:rsidP="00B83751">
            <w:pPr>
              <w:suppressAutoHyphens w:val="0"/>
              <w:autoSpaceDN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59" w:type="dxa"/>
          </w:tcPr>
          <w:p w:rsidR="00ED145A" w:rsidRPr="00B609FE" w:rsidRDefault="00B609FE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27.03.2020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609" w:type="dxa"/>
          </w:tcPr>
          <w:p w:rsidR="00ED145A" w:rsidRPr="0006544B" w:rsidRDefault="00B609FE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</w:t>
            </w:r>
            <w:r w:rsidRPr="005A313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/6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2/20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en-US"/>
              </w:rPr>
              <w:t>20</w:t>
            </w:r>
            <w:r w:rsidRPr="005A313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/000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en-US"/>
              </w:rPr>
              <w:t>1</w:t>
            </w:r>
          </w:p>
        </w:tc>
      </w:tr>
      <w:tr w:rsidR="0025076F" w:rsidRPr="00ED145A" w:rsidTr="0025076F">
        <w:trPr>
          <w:trHeight w:val="2582"/>
        </w:trPr>
        <w:tc>
          <w:tcPr>
            <w:tcW w:w="596" w:type="dxa"/>
          </w:tcPr>
          <w:p w:rsidR="0025076F" w:rsidRPr="00C664AD" w:rsidRDefault="0025076F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25076F" w:rsidRPr="00586716" w:rsidRDefault="0025076F" w:rsidP="007414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Разрешение за в</w:t>
            </w:r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ъвеждане в експлоатация на </w:t>
            </w:r>
            <w:r w:rsidRPr="0058671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нова</w:t>
            </w:r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„Енергия“  на обект: в жп участък от км 164+575 в </w:t>
            </w:r>
            <w:proofErr w:type="spellStart"/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>междугарието</w:t>
            </w:r>
            <w:proofErr w:type="spellEnd"/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Крумово – Катуница до км 231+560 в </w:t>
            </w:r>
            <w:proofErr w:type="spellStart"/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>междугарието</w:t>
            </w:r>
            <w:proofErr w:type="spellEnd"/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Ябълково – Димитровград“, включително </w:t>
            </w:r>
            <w:proofErr w:type="spellStart"/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>Тягови</w:t>
            </w:r>
            <w:proofErr w:type="spellEnd"/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подстанции Крумово и Първомай от Държавно предприятие „Национална компания железопътна инфраструктура“.</w:t>
            </w:r>
          </w:p>
          <w:p w:rsidR="0025076F" w:rsidRPr="00586716" w:rsidRDefault="0025076F" w:rsidP="007414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5076F" w:rsidRPr="00586716" w:rsidRDefault="0025076F" w:rsidP="007414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>Вх. Рег. № 32-05-5/02.12.2020 г.</w:t>
            </w:r>
          </w:p>
          <w:p w:rsidR="0025076F" w:rsidRPr="00586716" w:rsidRDefault="0025076F" w:rsidP="007414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>Заповед за комисия № 14-00-120/08.12.2020 г.</w:t>
            </w:r>
          </w:p>
          <w:p w:rsidR="0025076F" w:rsidRPr="00586716" w:rsidRDefault="0025076F" w:rsidP="0074148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671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Срок за изпълнение: 02.04.2021 г. </w:t>
            </w:r>
          </w:p>
          <w:p w:rsidR="0025076F" w:rsidRPr="00586716" w:rsidRDefault="0025076F" w:rsidP="007414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0" w:type="dxa"/>
          </w:tcPr>
          <w:p w:rsidR="0025076F" w:rsidRDefault="0025076F" w:rsidP="00741489">
            <w:pPr>
              <w:suppressAutoHyphens w:val="0"/>
              <w:autoSpaceDN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59" w:type="dxa"/>
          </w:tcPr>
          <w:p w:rsidR="0025076F" w:rsidRPr="00537281" w:rsidRDefault="0025076F" w:rsidP="007414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18.08.2021 г.</w:t>
            </w:r>
          </w:p>
        </w:tc>
        <w:tc>
          <w:tcPr>
            <w:tcW w:w="2609" w:type="dxa"/>
          </w:tcPr>
          <w:p w:rsidR="0025076F" w:rsidRPr="00442977" w:rsidRDefault="0025076F" w:rsidP="007414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</w:pPr>
            <w:r w:rsidRPr="007700C7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BG</w:t>
            </w:r>
            <w:r w:rsidRPr="007700C7"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/62/20</w:t>
            </w:r>
            <w:r w:rsidRPr="007700C7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2</w:t>
            </w:r>
            <w:r w:rsidRPr="007700C7"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1/000</w:t>
            </w:r>
            <w:r w:rsidRPr="007700C7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2</w:t>
            </w:r>
          </w:p>
        </w:tc>
      </w:tr>
      <w:tr w:rsidR="0025076F" w:rsidRPr="00ED145A" w:rsidTr="0025076F">
        <w:trPr>
          <w:trHeight w:val="2582"/>
        </w:trPr>
        <w:tc>
          <w:tcPr>
            <w:tcW w:w="596" w:type="dxa"/>
          </w:tcPr>
          <w:p w:rsidR="0025076F" w:rsidRPr="00C664AD" w:rsidRDefault="0025076F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25076F" w:rsidRDefault="0025076F" w:rsidP="0074148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Разрешение за въвеждане в експлоатация на </w:t>
            </w:r>
            <w:r w:rsidRPr="009254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модернизирана </w:t>
            </w:r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>структурна подсистема „Енергия“  на обект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  <w:r w:rsidRPr="00155F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„Модернизация на железопътната отсечка Пазарджик-Стамболийски в границите от край стрелка № 5 (км 119+624) по път № 1 и край стрелка № 1 (км 119+692) по път № 2 на източна гърл</w:t>
            </w:r>
            <w:r w:rsidRPr="00155F75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155F75">
              <w:rPr>
                <w:rFonts w:ascii="Times New Roman" w:hAnsi="Times New Roman"/>
                <w:sz w:val="24"/>
                <w:szCs w:val="24"/>
                <w:lang w:val="bg-BG"/>
              </w:rPr>
              <w:t>вина гара Пазарджик до край стрелка № 3 (км 138+755) по път № 1 и нач</w:t>
            </w:r>
            <w:r w:rsidRPr="00155F75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155F75">
              <w:rPr>
                <w:rFonts w:ascii="Times New Roman" w:hAnsi="Times New Roman"/>
                <w:sz w:val="24"/>
                <w:szCs w:val="24"/>
                <w:lang w:val="bg-BG"/>
              </w:rPr>
              <w:t>ло стрелка № 1 (км 138+810) по път № 2 на западна гърловина гара Ста</w:t>
            </w:r>
            <w:r w:rsidRPr="00155F75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r w:rsidRPr="00155F75">
              <w:rPr>
                <w:rFonts w:ascii="Times New Roman" w:hAnsi="Times New Roman"/>
                <w:sz w:val="24"/>
                <w:szCs w:val="24"/>
                <w:lang w:val="bg-BG"/>
              </w:rPr>
              <w:t>болийски, включително гарите Огняново и Стамболийски“ - позиция 2 от „Модернизация на железопътен участък Септември-Пловдив - част от трансевропейската</w:t>
            </w:r>
            <w:bookmarkStart w:id="0" w:name="_GoBack"/>
            <w:bookmarkEnd w:id="0"/>
            <w:r w:rsidRPr="00155F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железопътна мрежа“ с географски граници след моде</w:t>
            </w:r>
            <w:r w:rsidRPr="00155F75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155F75">
              <w:rPr>
                <w:rFonts w:ascii="Times New Roman" w:hAnsi="Times New Roman"/>
                <w:sz w:val="24"/>
                <w:szCs w:val="24"/>
                <w:lang w:val="bg-BG"/>
              </w:rPr>
              <w:t>низацията: „</w:t>
            </w:r>
            <w:r w:rsidRPr="00155F75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bg-BG"/>
              </w:rPr>
              <w:t xml:space="preserve">от км 120+077 по път </w:t>
            </w:r>
            <w:r w:rsidRPr="00155F7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№ 1 </w:t>
            </w:r>
            <w:r w:rsidRPr="00155F75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bg-BG"/>
              </w:rPr>
              <w:t xml:space="preserve">и км 120+150 по път </w:t>
            </w:r>
            <w:r w:rsidRPr="00155F7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№ 2 </w:t>
            </w:r>
            <w:r w:rsidRPr="00155F75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bg-BG"/>
              </w:rPr>
              <w:t>на източ</w:t>
            </w:r>
            <w:r w:rsidRPr="00155F7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softHyphen/>
            </w:r>
            <w:r w:rsidRPr="00155F75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bg-BG"/>
              </w:rPr>
              <w:t xml:space="preserve">на гърловина гара Пазарджик до км 138+755 по път </w:t>
            </w:r>
            <w:r w:rsidRPr="00155F7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№ 1 </w:t>
            </w:r>
            <w:r w:rsidRPr="00155F75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bg-BG"/>
              </w:rPr>
              <w:t xml:space="preserve">и км 138+810 по път </w:t>
            </w:r>
            <w:r w:rsidRPr="00155F7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№ 2 </w:t>
            </w:r>
            <w:r w:rsidRPr="00155F75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bg-BG"/>
              </w:rPr>
              <w:t>западна гърловина гара Стамболийски, включително гарите Огняново и Стамболийски“</w:t>
            </w:r>
            <w:r w:rsidRPr="00155F7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155F75">
              <w:rPr>
                <w:rFonts w:ascii="Times New Roman" w:hAnsi="Times New Roman"/>
                <w:sz w:val="24"/>
                <w:szCs w:val="24"/>
                <w:lang w:val="bg-BG"/>
              </w:rPr>
              <w:t>от Държавно предприятие „Национална компания жел</w:t>
            </w:r>
            <w:r w:rsidRPr="00155F75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55F75">
              <w:rPr>
                <w:rFonts w:ascii="Times New Roman" w:hAnsi="Times New Roman"/>
                <w:sz w:val="24"/>
                <w:szCs w:val="24"/>
                <w:lang w:val="bg-BG"/>
              </w:rPr>
              <w:t>зопътна инфраструктура“ (ДП НКЖИ).</w:t>
            </w:r>
          </w:p>
          <w:p w:rsidR="0025076F" w:rsidRDefault="0025076F" w:rsidP="007414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5076F" w:rsidRPr="00586716" w:rsidRDefault="0025076F" w:rsidP="007414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Вх. Рег. № 32-05-3/18.03.2021</w:t>
            </w:r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  <w:p w:rsidR="0025076F" w:rsidRPr="00586716" w:rsidRDefault="0025076F" w:rsidP="007414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Заповед за комисия № 14-00-32/24.03.2021</w:t>
            </w:r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  <w:p w:rsidR="0025076F" w:rsidRPr="009E0870" w:rsidRDefault="0025076F" w:rsidP="0074148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Срок за изпълнение: 19.07</w:t>
            </w:r>
            <w:r w:rsidRPr="0058671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.2021 г.</w:t>
            </w:r>
          </w:p>
        </w:tc>
        <w:tc>
          <w:tcPr>
            <w:tcW w:w="2170" w:type="dxa"/>
          </w:tcPr>
          <w:p w:rsidR="0025076F" w:rsidRDefault="0025076F" w:rsidP="00741489">
            <w:pPr>
              <w:suppressAutoHyphens w:val="0"/>
              <w:autoSpaceDN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59" w:type="dxa"/>
          </w:tcPr>
          <w:p w:rsidR="0025076F" w:rsidRPr="00537281" w:rsidRDefault="0025076F" w:rsidP="007414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06.07.2021 г.</w:t>
            </w:r>
          </w:p>
        </w:tc>
        <w:tc>
          <w:tcPr>
            <w:tcW w:w="2609" w:type="dxa"/>
          </w:tcPr>
          <w:p w:rsidR="0025076F" w:rsidRPr="00361064" w:rsidRDefault="0025076F" w:rsidP="0074148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CFDFD"/>
                <w:lang w:val="en-US"/>
              </w:rPr>
            </w:pPr>
            <w:r w:rsidRPr="007700C7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BG</w:t>
            </w:r>
            <w:r w:rsidRPr="007700C7"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/62/20</w:t>
            </w:r>
            <w:r w:rsidRPr="007700C7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2</w:t>
            </w:r>
            <w:r w:rsidRPr="007700C7"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1/000</w:t>
            </w:r>
            <w:r w:rsidRPr="007700C7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1</w:t>
            </w:r>
          </w:p>
        </w:tc>
      </w:tr>
    </w:tbl>
    <w:p w:rsidR="003360EB" w:rsidRDefault="003360EB" w:rsidP="00176793">
      <w:pPr>
        <w:ind w:firstLine="783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360EB" w:rsidRDefault="003360EB" w:rsidP="00176793">
      <w:pPr>
        <w:ind w:firstLine="783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3360EB" w:rsidSect="009D7FB2">
      <w:footerReference w:type="default" r:id="rId9"/>
      <w:pgSz w:w="16838" w:h="11906" w:orient="landscape"/>
      <w:pgMar w:top="810" w:right="1134" w:bottom="810" w:left="1417" w:header="708" w:footer="42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D3" w:rsidRDefault="00091ED3">
      <w:r>
        <w:separator/>
      </w:r>
    </w:p>
  </w:endnote>
  <w:endnote w:type="continuationSeparator" w:id="0">
    <w:p w:rsidR="00091ED3" w:rsidRDefault="0009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F8" w:rsidRDefault="008E0DA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805F43">
      <w:rPr>
        <w:noProof/>
      </w:rPr>
      <w:t>4</w:t>
    </w:r>
    <w:r>
      <w:fldChar w:fldCharType="end"/>
    </w:r>
  </w:p>
  <w:p w:rsidR="00EF04F8" w:rsidRDefault="00091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D3" w:rsidRDefault="00091ED3">
      <w:r>
        <w:rPr>
          <w:color w:val="000000"/>
        </w:rPr>
        <w:separator/>
      </w:r>
    </w:p>
  </w:footnote>
  <w:footnote w:type="continuationSeparator" w:id="0">
    <w:p w:rsidR="00091ED3" w:rsidRDefault="0009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C0A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6647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8DC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C97"/>
    <w:multiLevelType w:val="hybridMultilevel"/>
    <w:tmpl w:val="48507A10"/>
    <w:lvl w:ilvl="0" w:tplc="A394CFB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7734D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F0901"/>
    <w:multiLevelType w:val="hybridMultilevel"/>
    <w:tmpl w:val="6A801F38"/>
    <w:lvl w:ilvl="0" w:tplc="31EA69B2">
      <w:start w:val="2"/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6">
    <w:nsid w:val="1D21302A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F6F49"/>
    <w:multiLevelType w:val="hybridMultilevel"/>
    <w:tmpl w:val="33989D3C"/>
    <w:lvl w:ilvl="0" w:tplc="A8DECE4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2AE20DF"/>
    <w:multiLevelType w:val="hybridMultilevel"/>
    <w:tmpl w:val="62446AE0"/>
    <w:lvl w:ilvl="0" w:tplc="DADCB0B4">
      <w:start w:val="4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>
    <w:nsid w:val="2817459A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41A1B"/>
    <w:multiLevelType w:val="hybridMultilevel"/>
    <w:tmpl w:val="A9860DB0"/>
    <w:lvl w:ilvl="0" w:tplc="8140F702">
      <w:start w:val="1"/>
      <w:numFmt w:val="decimal"/>
      <w:lvlText w:val="%1."/>
      <w:lvlJc w:val="left"/>
      <w:pPr>
        <w:ind w:left="747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2CBA076F"/>
    <w:multiLevelType w:val="hybridMultilevel"/>
    <w:tmpl w:val="0C464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61E7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A4A52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441D9"/>
    <w:multiLevelType w:val="hybridMultilevel"/>
    <w:tmpl w:val="E81401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13349"/>
    <w:multiLevelType w:val="hybridMultilevel"/>
    <w:tmpl w:val="8B6C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02A79"/>
    <w:multiLevelType w:val="hybridMultilevel"/>
    <w:tmpl w:val="AB9E3DD4"/>
    <w:lvl w:ilvl="0" w:tplc="2B8A994E">
      <w:start w:val="8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9404F25"/>
    <w:multiLevelType w:val="hybridMultilevel"/>
    <w:tmpl w:val="F214A628"/>
    <w:lvl w:ilvl="0" w:tplc="958A7D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126F0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42700"/>
    <w:multiLevelType w:val="hybridMultilevel"/>
    <w:tmpl w:val="99B2DF0A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B31C3"/>
    <w:multiLevelType w:val="hybridMultilevel"/>
    <w:tmpl w:val="042ECE5A"/>
    <w:lvl w:ilvl="0" w:tplc="F3A8354C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EE4479B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10A15"/>
    <w:multiLevelType w:val="hybridMultilevel"/>
    <w:tmpl w:val="FCA86AB4"/>
    <w:lvl w:ilvl="0" w:tplc="982C6570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F88697D"/>
    <w:multiLevelType w:val="hybridMultilevel"/>
    <w:tmpl w:val="3B36CE84"/>
    <w:lvl w:ilvl="0" w:tplc="A518F4C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4">
    <w:nsid w:val="51E46290"/>
    <w:multiLevelType w:val="hybridMultilevel"/>
    <w:tmpl w:val="0386ACF6"/>
    <w:lvl w:ilvl="0" w:tplc="D2B4DF4C">
      <w:start w:val="4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597D46AC"/>
    <w:multiLevelType w:val="hybridMultilevel"/>
    <w:tmpl w:val="6604068E"/>
    <w:lvl w:ilvl="0" w:tplc="6290C162">
      <w:numFmt w:val="bullet"/>
      <w:lvlText w:val="–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6">
    <w:nsid w:val="601021A5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82A72"/>
    <w:multiLevelType w:val="hybridMultilevel"/>
    <w:tmpl w:val="33CCAA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84C3E"/>
    <w:multiLevelType w:val="hybridMultilevel"/>
    <w:tmpl w:val="537AFA2E"/>
    <w:lvl w:ilvl="0" w:tplc="040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6703277F"/>
    <w:multiLevelType w:val="hybridMultilevel"/>
    <w:tmpl w:val="CFE4E5D2"/>
    <w:lvl w:ilvl="0" w:tplc="C6DC9A38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68974034"/>
    <w:multiLevelType w:val="hybridMultilevel"/>
    <w:tmpl w:val="FCA86AB4"/>
    <w:lvl w:ilvl="0" w:tplc="982C6570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F8A4BA4"/>
    <w:multiLevelType w:val="hybridMultilevel"/>
    <w:tmpl w:val="F996990E"/>
    <w:lvl w:ilvl="0" w:tplc="1EBC60E4">
      <w:start w:val="1"/>
      <w:numFmt w:val="upperRoman"/>
      <w:lvlText w:val="%1."/>
      <w:lvlJc w:val="left"/>
      <w:pPr>
        <w:ind w:left="1080" w:hanging="720"/>
      </w:pPr>
    </w:lvl>
    <w:lvl w:ilvl="1" w:tplc="472CF4E2">
      <w:start w:val="1"/>
      <w:numFmt w:val="decimal"/>
      <w:lvlText w:val="%2."/>
      <w:lvlJc w:val="left"/>
      <w:pPr>
        <w:ind w:left="2315" w:hanging="1605"/>
      </w:pPr>
      <w:rPr>
        <w:rFonts w:ascii="Times New Roman" w:eastAsia="Calibri" w:hAnsi="Times New Roman" w:cs="Times New Roman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93B99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6ECD"/>
    <w:multiLevelType w:val="hybridMultilevel"/>
    <w:tmpl w:val="0BE8352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7221DBD"/>
    <w:multiLevelType w:val="hybridMultilevel"/>
    <w:tmpl w:val="73924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135A7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5777B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F5E13"/>
    <w:multiLevelType w:val="hybridMultilevel"/>
    <w:tmpl w:val="7E6C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83E4C"/>
    <w:multiLevelType w:val="hybridMultilevel"/>
    <w:tmpl w:val="521A00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261BE"/>
    <w:multiLevelType w:val="hybridMultilevel"/>
    <w:tmpl w:val="FCC4B302"/>
    <w:lvl w:ilvl="0" w:tplc="C6EAB7B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7D0E4802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75BED"/>
    <w:multiLevelType w:val="hybridMultilevel"/>
    <w:tmpl w:val="8028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84F63"/>
    <w:multiLevelType w:val="hybridMultilevel"/>
    <w:tmpl w:val="761206E8"/>
    <w:lvl w:ilvl="0" w:tplc="BACA4B6A">
      <w:start w:val="1"/>
      <w:numFmt w:val="decimal"/>
      <w:lvlText w:val="%1."/>
      <w:lvlJc w:val="left"/>
      <w:pPr>
        <w:ind w:left="911" w:hanging="61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29"/>
  </w:num>
  <w:num w:numId="2">
    <w:abstractNumId w:val="41"/>
  </w:num>
  <w:num w:numId="3">
    <w:abstractNumId w:val="23"/>
  </w:num>
  <w:num w:numId="4">
    <w:abstractNumId w:val="30"/>
  </w:num>
  <w:num w:numId="5">
    <w:abstractNumId w:val="22"/>
  </w:num>
  <w:num w:numId="6">
    <w:abstractNumId w:val="42"/>
  </w:num>
  <w:num w:numId="7">
    <w:abstractNumId w:val="5"/>
  </w:num>
  <w:num w:numId="8">
    <w:abstractNumId w:val="15"/>
  </w:num>
  <w:num w:numId="9">
    <w:abstractNumId w:val="24"/>
  </w:num>
  <w:num w:numId="10">
    <w:abstractNumId w:val="8"/>
  </w:num>
  <w:num w:numId="11">
    <w:abstractNumId w:val="25"/>
  </w:num>
  <w:num w:numId="12">
    <w:abstractNumId w:val="39"/>
  </w:num>
  <w:num w:numId="13">
    <w:abstractNumId w:val="17"/>
  </w:num>
  <w:num w:numId="14">
    <w:abstractNumId w:val="19"/>
  </w:num>
  <w:num w:numId="15">
    <w:abstractNumId w:val="34"/>
  </w:num>
  <w:num w:numId="16">
    <w:abstractNumId w:val="16"/>
  </w:num>
  <w:num w:numId="17">
    <w:abstractNumId w:val="3"/>
  </w:num>
  <w:num w:numId="18">
    <w:abstractNumId w:val="38"/>
  </w:num>
  <w:num w:numId="19">
    <w:abstractNumId w:val="28"/>
  </w:num>
  <w:num w:numId="20">
    <w:abstractNumId w:val="10"/>
  </w:num>
  <w:num w:numId="21">
    <w:abstractNumId w:val="11"/>
  </w:num>
  <w:num w:numId="22">
    <w:abstractNumId w:val="40"/>
  </w:num>
  <w:num w:numId="23">
    <w:abstractNumId w:val="35"/>
  </w:num>
  <w:num w:numId="24">
    <w:abstractNumId w:val="9"/>
  </w:num>
  <w:num w:numId="25">
    <w:abstractNumId w:val="12"/>
  </w:num>
  <w:num w:numId="26">
    <w:abstractNumId w:val="36"/>
  </w:num>
  <w:num w:numId="27">
    <w:abstractNumId w:val="32"/>
  </w:num>
  <w:num w:numId="28">
    <w:abstractNumId w:val="33"/>
  </w:num>
  <w:num w:numId="29">
    <w:abstractNumId w:val="0"/>
  </w:num>
  <w:num w:numId="30">
    <w:abstractNumId w:val="20"/>
  </w:num>
  <w:num w:numId="31">
    <w:abstractNumId w:val="4"/>
  </w:num>
  <w:num w:numId="32">
    <w:abstractNumId w:val="2"/>
  </w:num>
  <w:num w:numId="33">
    <w:abstractNumId w:val="18"/>
  </w:num>
  <w:num w:numId="34">
    <w:abstractNumId w:val="6"/>
  </w:num>
  <w:num w:numId="35">
    <w:abstractNumId w:val="21"/>
  </w:num>
  <w:num w:numId="36">
    <w:abstractNumId w:val="13"/>
  </w:num>
  <w:num w:numId="37">
    <w:abstractNumId w:val="1"/>
  </w:num>
  <w:num w:numId="38">
    <w:abstractNumId w:val="27"/>
  </w:num>
  <w:num w:numId="39">
    <w:abstractNumId w:val="14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81"/>
    <w:rsid w:val="0000217C"/>
    <w:rsid w:val="00002371"/>
    <w:rsid w:val="0000330D"/>
    <w:rsid w:val="0000373E"/>
    <w:rsid w:val="00004CB3"/>
    <w:rsid w:val="00023601"/>
    <w:rsid w:val="000265FD"/>
    <w:rsid w:val="000337B5"/>
    <w:rsid w:val="00034C6E"/>
    <w:rsid w:val="000431FE"/>
    <w:rsid w:val="00057C22"/>
    <w:rsid w:val="00062F5A"/>
    <w:rsid w:val="0006544B"/>
    <w:rsid w:val="00072DEC"/>
    <w:rsid w:val="00085B99"/>
    <w:rsid w:val="00086D5B"/>
    <w:rsid w:val="00087E7A"/>
    <w:rsid w:val="00091ED3"/>
    <w:rsid w:val="00092033"/>
    <w:rsid w:val="000921B3"/>
    <w:rsid w:val="000954C9"/>
    <w:rsid w:val="000A308C"/>
    <w:rsid w:val="000B3BC7"/>
    <w:rsid w:val="000B54F6"/>
    <w:rsid w:val="000C0C6A"/>
    <w:rsid w:val="000C30C4"/>
    <w:rsid w:val="000C62D7"/>
    <w:rsid w:val="000D68A5"/>
    <w:rsid w:val="000E12A7"/>
    <w:rsid w:val="000E67D1"/>
    <w:rsid w:val="000F0951"/>
    <w:rsid w:val="000F1A44"/>
    <w:rsid w:val="000F36D3"/>
    <w:rsid w:val="00112A5F"/>
    <w:rsid w:val="0012309A"/>
    <w:rsid w:val="00137BD2"/>
    <w:rsid w:val="00155F75"/>
    <w:rsid w:val="0016157B"/>
    <w:rsid w:val="00162977"/>
    <w:rsid w:val="001658A3"/>
    <w:rsid w:val="00170E8E"/>
    <w:rsid w:val="00176793"/>
    <w:rsid w:val="001818D5"/>
    <w:rsid w:val="0018308E"/>
    <w:rsid w:val="00183749"/>
    <w:rsid w:val="0019251F"/>
    <w:rsid w:val="00193CFB"/>
    <w:rsid w:val="0019699E"/>
    <w:rsid w:val="001A412B"/>
    <w:rsid w:val="001A4A2C"/>
    <w:rsid w:val="001A60B4"/>
    <w:rsid w:val="001A7E7E"/>
    <w:rsid w:val="001B18EB"/>
    <w:rsid w:val="001B2CA2"/>
    <w:rsid w:val="001C1DF7"/>
    <w:rsid w:val="001C43DE"/>
    <w:rsid w:val="001C43EA"/>
    <w:rsid w:val="001D3639"/>
    <w:rsid w:val="001D378A"/>
    <w:rsid w:val="001D527B"/>
    <w:rsid w:val="001E738A"/>
    <w:rsid w:val="001F0E5A"/>
    <w:rsid w:val="001F1047"/>
    <w:rsid w:val="002000C7"/>
    <w:rsid w:val="00210F96"/>
    <w:rsid w:val="00225A69"/>
    <w:rsid w:val="002311F2"/>
    <w:rsid w:val="00233817"/>
    <w:rsid w:val="00234E44"/>
    <w:rsid w:val="00246FF1"/>
    <w:rsid w:val="0025076F"/>
    <w:rsid w:val="00252AD2"/>
    <w:rsid w:val="00252C0C"/>
    <w:rsid w:val="00256561"/>
    <w:rsid w:val="002607B6"/>
    <w:rsid w:val="0027226D"/>
    <w:rsid w:val="002734A6"/>
    <w:rsid w:val="00280E95"/>
    <w:rsid w:val="0029293C"/>
    <w:rsid w:val="00293601"/>
    <w:rsid w:val="00294CB6"/>
    <w:rsid w:val="002A0713"/>
    <w:rsid w:val="002A2980"/>
    <w:rsid w:val="002A3CD5"/>
    <w:rsid w:val="002B29DC"/>
    <w:rsid w:val="002C09ED"/>
    <w:rsid w:val="002C31A8"/>
    <w:rsid w:val="002D29FA"/>
    <w:rsid w:val="002D6888"/>
    <w:rsid w:val="002D7878"/>
    <w:rsid w:val="002E21A6"/>
    <w:rsid w:val="00312152"/>
    <w:rsid w:val="00316009"/>
    <w:rsid w:val="0032444E"/>
    <w:rsid w:val="00333F3A"/>
    <w:rsid w:val="003360EB"/>
    <w:rsid w:val="00351FA7"/>
    <w:rsid w:val="00355EDE"/>
    <w:rsid w:val="0035600A"/>
    <w:rsid w:val="00357426"/>
    <w:rsid w:val="003714BB"/>
    <w:rsid w:val="00372AA1"/>
    <w:rsid w:val="00375772"/>
    <w:rsid w:val="00376527"/>
    <w:rsid w:val="00376D53"/>
    <w:rsid w:val="003834E1"/>
    <w:rsid w:val="00385A5A"/>
    <w:rsid w:val="003A1509"/>
    <w:rsid w:val="003A2CEE"/>
    <w:rsid w:val="003A540B"/>
    <w:rsid w:val="003B606C"/>
    <w:rsid w:val="003B7DD6"/>
    <w:rsid w:val="003C3ABE"/>
    <w:rsid w:val="003D1F1D"/>
    <w:rsid w:val="003F04C6"/>
    <w:rsid w:val="003F267E"/>
    <w:rsid w:val="003F68EB"/>
    <w:rsid w:val="003F7DA3"/>
    <w:rsid w:val="004115C6"/>
    <w:rsid w:val="00412D9A"/>
    <w:rsid w:val="004238C6"/>
    <w:rsid w:val="00425032"/>
    <w:rsid w:val="0043082C"/>
    <w:rsid w:val="00437AB8"/>
    <w:rsid w:val="00441EA7"/>
    <w:rsid w:val="004427C7"/>
    <w:rsid w:val="00442977"/>
    <w:rsid w:val="00460C2B"/>
    <w:rsid w:val="0046105A"/>
    <w:rsid w:val="00461738"/>
    <w:rsid w:val="0046504C"/>
    <w:rsid w:val="00473A9C"/>
    <w:rsid w:val="00474297"/>
    <w:rsid w:val="004B1088"/>
    <w:rsid w:val="004B160E"/>
    <w:rsid w:val="004B31A8"/>
    <w:rsid w:val="004B3F56"/>
    <w:rsid w:val="004C0F7D"/>
    <w:rsid w:val="004C5E12"/>
    <w:rsid w:val="004E322D"/>
    <w:rsid w:val="004F4AF4"/>
    <w:rsid w:val="0050133B"/>
    <w:rsid w:val="005144F6"/>
    <w:rsid w:val="0051480C"/>
    <w:rsid w:val="00515FA2"/>
    <w:rsid w:val="00542B2A"/>
    <w:rsid w:val="00547BB5"/>
    <w:rsid w:val="00550085"/>
    <w:rsid w:val="00552B0A"/>
    <w:rsid w:val="00566933"/>
    <w:rsid w:val="00574496"/>
    <w:rsid w:val="00574968"/>
    <w:rsid w:val="00574F87"/>
    <w:rsid w:val="00581D2D"/>
    <w:rsid w:val="00581F25"/>
    <w:rsid w:val="00585B5F"/>
    <w:rsid w:val="00586716"/>
    <w:rsid w:val="00590C87"/>
    <w:rsid w:val="00591DDF"/>
    <w:rsid w:val="005A3133"/>
    <w:rsid w:val="005A4C4E"/>
    <w:rsid w:val="005A6291"/>
    <w:rsid w:val="005B50B9"/>
    <w:rsid w:val="005B564E"/>
    <w:rsid w:val="005C2F8C"/>
    <w:rsid w:val="005C35BB"/>
    <w:rsid w:val="005C4E3E"/>
    <w:rsid w:val="005E6F35"/>
    <w:rsid w:val="005E7AE4"/>
    <w:rsid w:val="005F27BE"/>
    <w:rsid w:val="005F3EC9"/>
    <w:rsid w:val="005F47AB"/>
    <w:rsid w:val="005F51ED"/>
    <w:rsid w:val="00606585"/>
    <w:rsid w:val="00621B2F"/>
    <w:rsid w:val="006300EA"/>
    <w:rsid w:val="0063181E"/>
    <w:rsid w:val="006360F6"/>
    <w:rsid w:val="006431FB"/>
    <w:rsid w:val="00643E95"/>
    <w:rsid w:val="00654C28"/>
    <w:rsid w:val="00655972"/>
    <w:rsid w:val="00655C19"/>
    <w:rsid w:val="00665542"/>
    <w:rsid w:val="00676C25"/>
    <w:rsid w:val="00680200"/>
    <w:rsid w:val="006813D9"/>
    <w:rsid w:val="0068226C"/>
    <w:rsid w:val="0068490D"/>
    <w:rsid w:val="00686D4E"/>
    <w:rsid w:val="0069066B"/>
    <w:rsid w:val="006927BA"/>
    <w:rsid w:val="00694A5A"/>
    <w:rsid w:val="00695E4B"/>
    <w:rsid w:val="006A4AEF"/>
    <w:rsid w:val="006B105C"/>
    <w:rsid w:val="006B5E28"/>
    <w:rsid w:val="006C01A1"/>
    <w:rsid w:val="006D1614"/>
    <w:rsid w:val="006D2228"/>
    <w:rsid w:val="006D7DB7"/>
    <w:rsid w:val="006E1958"/>
    <w:rsid w:val="006E1D1B"/>
    <w:rsid w:val="006E4AFA"/>
    <w:rsid w:val="006E5DDE"/>
    <w:rsid w:val="006F3206"/>
    <w:rsid w:val="006F6C07"/>
    <w:rsid w:val="006F7BD1"/>
    <w:rsid w:val="0070072B"/>
    <w:rsid w:val="00703CD2"/>
    <w:rsid w:val="00715F8F"/>
    <w:rsid w:val="00716B87"/>
    <w:rsid w:val="007178D4"/>
    <w:rsid w:val="00723A17"/>
    <w:rsid w:val="00723C09"/>
    <w:rsid w:val="00724C6B"/>
    <w:rsid w:val="00740F6A"/>
    <w:rsid w:val="007411E4"/>
    <w:rsid w:val="0075352F"/>
    <w:rsid w:val="007672EA"/>
    <w:rsid w:val="00767DEA"/>
    <w:rsid w:val="00772573"/>
    <w:rsid w:val="007803F1"/>
    <w:rsid w:val="00780BDE"/>
    <w:rsid w:val="00781311"/>
    <w:rsid w:val="00791AB2"/>
    <w:rsid w:val="007A08C9"/>
    <w:rsid w:val="007A5343"/>
    <w:rsid w:val="007B7C58"/>
    <w:rsid w:val="007C5A0D"/>
    <w:rsid w:val="007C6CA1"/>
    <w:rsid w:val="007D0268"/>
    <w:rsid w:val="0080387A"/>
    <w:rsid w:val="008045F2"/>
    <w:rsid w:val="00805F43"/>
    <w:rsid w:val="0081769D"/>
    <w:rsid w:val="00822B87"/>
    <w:rsid w:val="00825CAB"/>
    <w:rsid w:val="00831DED"/>
    <w:rsid w:val="00832508"/>
    <w:rsid w:val="00832DEC"/>
    <w:rsid w:val="0083734E"/>
    <w:rsid w:val="00843227"/>
    <w:rsid w:val="00847C83"/>
    <w:rsid w:val="008521B3"/>
    <w:rsid w:val="0085460B"/>
    <w:rsid w:val="00855AF3"/>
    <w:rsid w:val="00867FC5"/>
    <w:rsid w:val="00871BA1"/>
    <w:rsid w:val="00876095"/>
    <w:rsid w:val="00876FAC"/>
    <w:rsid w:val="00887CAB"/>
    <w:rsid w:val="008926FB"/>
    <w:rsid w:val="00894B7E"/>
    <w:rsid w:val="008961FD"/>
    <w:rsid w:val="008B5C4C"/>
    <w:rsid w:val="008C0BB8"/>
    <w:rsid w:val="008C2733"/>
    <w:rsid w:val="008E0287"/>
    <w:rsid w:val="008E0DAE"/>
    <w:rsid w:val="008E2D0C"/>
    <w:rsid w:val="008E3932"/>
    <w:rsid w:val="00901AB9"/>
    <w:rsid w:val="00904CE8"/>
    <w:rsid w:val="00921F65"/>
    <w:rsid w:val="009306CE"/>
    <w:rsid w:val="009425D7"/>
    <w:rsid w:val="00942E2E"/>
    <w:rsid w:val="0095386C"/>
    <w:rsid w:val="009539DC"/>
    <w:rsid w:val="00956AE7"/>
    <w:rsid w:val="00971DBE"/>
    <w:rsid w:val="009761D2"/>
    <w:rsid w:val="009875CD"/>
    <w:rsid w:val="009935DA"/>
    <w:rsid w:val="009940BF"/>
    <w:rsid w:val="00994C81"/>
    <w:rsid w:val="009A4CD0"/>
    <w:rsid w:val="009A6414"/>
    <w:rsid w:val="009C5AB6"/>
    <w:rsid w:val="009D009E"/>
    <w:rsid w:val="009D1B20"/>
    <w:rsid w:val="009D6C12"/>
    <w:rsid w:val="009D7FB2"/>
    <w:rsid w:val="009E0870"/>
    <w:rsid w:val="009E6613"/>
    <w:rsid w:val="00A02035"/>
    <w:rsid w:val="00A0303C"/>
    <w:rsid w:val="00A111F8"/>
    <w:rsid w:val="00A14A0C"/>
    <w:rsid w:val="00A14CC5"/>
    <w:rsid w:val="00A3554D"/>
    <w:rsid w:val="00A35941"/>
    <w:rsid w:val="00A41B77"/>
    <w:rsid w:val="00A427F0"/>
    <w:rsid w:val="00A62028"/>
    <w:rsid w:val="00A70591"/>
    <w:rsid w:val="00A862D4"/>
    <w:rsid w:val="00A91ED8"/>
    <w:rsid w:val="00A9621D"/>
    <w:rsid w:val="00AA7676"/>
    <w:rsid w:val="00AB5601"/>
    <w:rsid w:val="00AC0096"/>
    <w:rsid w:val="00AC65BA"/>
    <w:rsid w:val="00AE1609"/>
    <w:rsid w:val="00AE6E06"/>
    <w:rsid w:val="00AF2B58"/>
    <w:rsid w:val="00AF4D26"/>
    <w:rsid w:val="00AF4EF7"/>
    <w:rsid w:val="00AF6682"/>
    <w:rsid w:val="00B015AB"/>
    <w:rsid w:val="00B04DC7"/>
    <w:rsid w:val="00B1108C"/>
    <w:rsid w:val="00B14597"/>
    <w:rsid w:val="00B145DB"/>
    <w:rsid w:val="00B14E1C"/>
    <w:rsid w:val="00B246F7"/>
    <w:rsid w:val="00B42075"/>
    <w:rsid w:val="00B450EF"/>
    <w:rsid w:val="00B50B93"/>
    <w:rsid w:val="00B51B4C"/>
    <w:rsid w:val="00B558DC"/>
    <w:rsid w:val="00B55CF3"/>
    <w:rsid w:val="00B564B4"/>
    <w:rsid w:val="00B579B7"/>
    <w:rsid w:val="00B609FE"/>
    <w:rsid w:val="00B74595"/>
    <w:rsid w:val="00B84DD2"/>
    <w:rsid w:val="00B87E41"/>
    <w:rsid w:val="00B91866"/>
    <w:rsid w:val="00B94325"/>
    <w:rsid w:val="00BA0351"/>
    <w:rsid w:val="00BA5FA0"/>
    <w:rsid w:val="00BB0B70"/>
    <w:rsid w:val="00BB19D5"/>
    <w:rsid w:val="00BB4E84"/>
    <w:rsid w:val="00BE4829"/>
    <w:rsid w:val="00BF111E"/>
    <w:rsid w:val="00BF7208"/>
    <w:rsid w:val="00BF77A6"/>
    <w:rsid w:val="00C03C81"/>
    <w:rsid w:val="00C079D9"/>
    <w:rsid w:val="00C102F5"/>
    <w:rsid w:val="00C13E53"/>
    <w:rsid w:val="00C15ABC"/>
    <w:rsid w:val="00C15CD9"/>
    <w:rsid w:val="00C25500"/>
    <w:rsid w:val="00C30296"/>
    <w:rsid w:val="00C34124"/>
    <w:rsid w:val="00C50106"/>
    <w:rsid w:val="00C536CF"/>
    <w:rsid w:val="00C53D1C"/>
    <w:rsid w:val="00C664AD"/>
    <w:rsid w:val="00C75406"/>
    <w:rsid w:val="00C75792"/>
    <w:rsid w:val="00C840CF"/>
    <w:rsid w:val="00C9324B"/>
    <w:rsid w:val="00C96B5B"/>
    <w:rsid w:val="00C96BE8"/>
    <w:rsid w:val="00CA13CE"/>
    <w:rsid w:val="00CA4A70"/>
    <w:rsid w:val="00CA56FF"/>
    <w:rsid w:val="00CB1286"/>
    <w:rsid w:val="00CB3B71"/>
    <w:rsid w:val="00CB5ACB"/>
    <w:rsid w:val="00CC0645"/>
    <w:rsid w:val="00CD43E6"/>
    <w:rsid w:val="00CD749E"/>
    <w:rsid w:val="00CD76C3"/>
    <w:rsid w:val="00CF18FF"/>
    <w:rsid w:val="00D0404C"/>
    <w:rsid w:val="00D0419B"/>
    <w:rsid w:val="00D065D1"/>
    <w:rsid w:val="00D10ACF"/>
    <w:rsid w:val="00D17B93"/>
    <w:rsid w:val="00D20BCD"/>
    <w:rsid w:val="00D25FC1"/>
    <w:rsid w:val="00D27B19"/>
    <w:rsid w:val="00D31E84"/>
    <w:rsid w:val="00D32015"/>
    <w:rsid w:val="00D41F78"/>
    <w:rsid w:val="00D476AC"/>
    <w:rsid w:val="00D55981"/>
    <w:rsid w:val="00D71F24"/>
    <w:rsid w:val="00D72737"/>
    <w:rsid w:val="00D84C7E"/>
    <w:rsid w:val="00D857B7"/>
    <w:rsid w:val="00D86E43"/>
    <w:rsid w:val="00D900C4"/>
    <w:rsid w:val="00D925DD"/>
    <w:rsid w:val="00D955C1"/>
    <w:rsid w:val="00DA0C23"/>
    <w:rsid w:val="00DA251D"/>
    <w:rsid w:val="00DA3E1A"/>
    <w:rsid w:val="00DA500E"/>
    <w:rsid w:val="00DB0A9F"/>
    <w:rsid w:val="00DB0FB4"/>
    <w:rsid w:val="00DC607A"/>
    <w:rsid w:val="00DC7C2A"/>
    <w:rsid w:val="00DD25B2"/>
    <w:rsid w:val="00DD408B"/>
    <w:rsid w:val="00DD40A1"/>
    <w:rsid w:val="00DE41C5"/>
    <w:rsid w:val="00DF133D"/>
    <w:rsid w:val="00DF4E32"/>
    <w:rsid w:val="00E14173"/>
    <w:rsid w:val="00E246FA"/>
    <w:rsid w:val="00E30865"/>
    <w:rsid w:val="00E33686"/>
    <w:rsid w:val="00E3625E"/>
    <w:rsid w:val="00E457B7"/>
    <w:rsid w:val="00E553C2"/>
    <w:rsid w:val="00E57FDA"/>
    <w:rsid w:val="00E6403C"/>
    <w:rsid w:val="00E7287C"/>
    <w:rsid w:val="00E73ECC"/>
    <w:rsid w:val="00E80C05"/>
    <w:rsid w:val="00E8200D"/>
    <w:rsid w:val="00E85F1A"/>
    <w:rsid w:val="00E86A28"/>
    <w:rsid w:val="00E86BA6"/>
    <w:rsid w:val="00E91770"/>
    <w:rsid w:val="00E939F0"/>
    <w:rsid w:val="00E95D64"/>
    <w:rsid w:val="00EA7ADB"/>
    <w:rsid w:val="00EB7915"/>
    <w:rsid w:val="00EC043B"/>
    <w:rsid w:val="00EC0D72"/>
    <w:rsid w:val="00EC56C6"/>
    <w:rsid w:val="00ED145A"/>
    <w:rsid w:val="00ED2BA5"/>
    <w:rsid w:val="00ED7B83"/>
    <w:rsid w:val="00EF10BD"/>
    <w:rsid w:val="00EF4D22"/>
    <w:rsid w:val="00F0270C"/>
    <w:rsid w:val="00F0597C"/>
    <w:rsid w:val="00F05B19"/>
    <w:rsid w:val="00F115AF"/>
    <w:rsid w:val="00F12823"/>
    <w:rsid w:val="00F14C06"/>
    <w:rsid w:val="00F24AC0"/>
    <w:rsid w:val="00F3084D"/>
    <w:rsid w:val="00F34609"/>
    <w:rsid w:val="00F3616D"/>
    <w:rsid w:val="00F405C3"/>
    <w:rsid w:val="00F42906"/>
    <w:rsid w:val="00F54863"/>
    <w:rsid w:val="00F554AF"/>
    <w:rsid w:val="00F63CC2"/>
    <w:rsid w:val="00F669DD"/>
    <w:rsid w:val="00F732A2"/>
    <w:rsid w:val="00F861E1"/>
    <w:rsid w:val="00F861F2"/>
    <w:rsid w:val="00FA221B"/>
    <w:rsid w:val="00FA4996"/>
    <w:rsid w:val="00FB428D"/>
    <w:rsid w:val="00FB4D9C"/>
    <w:rsid w:val="00FC0E54"/>
    <w:rsid w:val="00FC103D"/>
    <w:rsid w:val="00FC4FE9"/>
    <w:rsid w:val="00FC52C8"/>
    <w:rsid w:val="00FC65BA"/>
    <w:rsid w:val="00FC6E1C"/>
    <w:rsid w:val="00FC79F8"/>
    <w:rsid w:val="00FD462B"/>
    <w:rsid w:val="00FD65EF"/>
    <w:rsid w:val="00FD6F66"/>
    <w:rsid w:val="00FF44C8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5FC1"/>
    <w:pPr>
      <w:suppressAutoHyphens/>
      <w:spacing w:after="0" w:line="240" w:lineRule="auto"/>
    </w:pPr>
    <w:rPr>
      <w:rFonts w:ascii="Arial" w:eastAsia="Times New Roman" w:hAnsi="Arial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  <w:sz w:val="24"/>
      <w:lang w:val="bg-BG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Cs w:val="20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61"/>
    <w:rPr>
      <w:rFonts w:ascii="Tahoma" w:eastAsia="Times New Roman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D25FC1"/>
    <w:pPr>
      <w:suppressAutoHyphens w:val="0"/>
      <w:autoSpaceDN/>
      <w:ind w:left="720"/>
      <w:contextualSpacing/>
      <w:textAlignment w:val="auto"/>
    </w:pPr>
  </w:style>
  <w:style w:type="paragraph" w:customStyle="1" w:styleId="Default">
    <w:name w:val="Default"/>
    <w:rsid w:val="0083734E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3734E"/>
    <w:pPr>
      <w:suppressAutoHyphens/>
      <w:spacing w:after="0" w:line="240" w:lineRule="auto"/>
    </w:pPr>
    <w:rPr>
      <w:rFonts w:ascii="Arial" w:eastAsia="Times New Roman" w:hAnsi="Arial"/>
      <w:szCs w:val="20"/>
      <w:lang w:val="de-DE"/>
    </w:rPr>
  </w:style>
  <w:style w:type="table" w:styleId="TableGrid">
    <w:name w:val="Table Grid"/>
    <w:basedOn w:val="TableNormal"/>
    <w:uiPriority w:val="59"/>
    <w:rsid w:val="00CA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86E43"/>
    <w:rPr>
      <w:b/>
      <w:bCs/>
    </w:rPr>
  </w:style>
  <w:style w:type="character" w:styleId="Emphasis">
    <w:name w:val="Emphasis"/>
    <w:uiPriority w:val="20"/>
    <w:qFormat/>
    <w:rsid w:val="00D86E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5FC1"/>
    <w:pPr>
      <w:suppressAutoHyphens/>
      <w:spacing w:after="0" w:line="240" w:lineRule="auto"/>
    </w:pPr>
    <w:rPr>
      <w:rFonts w:ascii="Arial" w:eastAsia="Times New Roman" w:hAnsi="Arial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  <w:sz w:val="24"/>
      <w:lang w:val="bg-BG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Cs w:val="20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61"/>
    <w:rPr>
      <w:rFonts w:ascii="Tahoma" w:eastAsia="Times New Roman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D25FC1"/>
    <w:pPr>
      <w:suppressAutoHyphens w:val="0"/>
      <w:autoSpaceDN/>
      <w:ind w:left="720"/>
      <w:contextualSpacing/>
      <w:textAlignment w:val="auto"/>
    </w:pPr>
  </w:style>
  <w:style w:type="paragraph" w:customStyle="1" w:styleId="Default">
    <w:name w:val="Default"/>
    <w:rsid w:val="0083734E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3734E"/>
    <w:pPr>
      <w:suppressAutoHyphens/>
      <w:spacing w:after="0" w:line="240" w:lineRule="auto"/>
    </w:pPr>
    <w:rPr>
      <w:rFonts w:ascii="Arial" w:eastAsia="Times New Roman" w:hAnsi="Arial"/>
      <w:szCs w:val="20"/>
      <w:lang w:val="de-DE"/>
    </w:rPr>
  </w:style>
  <w:style w:type="table" w:styleId="TableGrid">
    <w:name w:val="Table Grid"/>
    <w:basedOn w:val="TableNormal"/>
    <w:uiPriority w:val="59"/>
    <w:rsid w:val="00CA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86E43"/>
    <w:rPr>
      <w:b/>
      <w:bCs/>
    </w:rPr>
  </w:style>
  <w:style w:type="character" w:styleId="Emphasis">
    <w:name w:val="Emphasis"/>
    <w:uiPriority w:val="20"/>
    <w:qFormat/>
    <w:rsid w:val="00D86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F137-732A-4E98-A67E-20379D4C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Anelia Ivanova</dc:creator>
  <cp:lastModifiedBy>Hristiyan Draganov</cp:lastModifiedBy>
  <cp:revision>7</cp:revision>
  <cp:lastPrinted>2015-08-07T13:29:00Z</cp:lastPrinted>
  <dcterms:created xsi:type="dcterms:W3CDTF">2021-06-10T06:22:00Z</dcterms:created>
  <dcterms:modified xsi:type="dcterms:W3CDTF">2022-01-10T07:34:00Z</dcterms:modified>
</cp:coreProperties>
</file>