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0F" w:rsidRDefault="00EA230F" w:rsidP="00EA23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ИЗПЪЛНИТЕНА АГЕНЦИЯ „ЖЕЛЕЗОПЪТНА АДМИНИСТРАЦИЯ“</w:t>
      </w:r>
    </w:p>
    <w:p w:rsidR="00EA230F" w:rsidRDefault="00EA230F" w:rsidP="00C168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30F" w:rsidRDefault="00EA230F" w:rsidP="00EA23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30F">
        <w:rPr>
          <w:rFonts w:ascii="Times New Roman" w:hAnsi="Times New Roman" w:cs="Times New Roman"/>
          <w:sz w:val="24"/>
          <w:szCs w:val="24"/>
        </w:rPr>
        <w:t xml:space="preserve">Изпълнителна </w:t>
      </w:r>
      <w:r>
        <w:rPr>
          <w:rFonts w:ascii="Times New Roman" w:hAnsi="Times New Roman" w:cs="Times New Roman"/>
          <w:sz w:val="24"/>
          <w:szCs w:val="24"/>
        </w:rPr>
        <w:t>агенция „Железопътна администрация“ (ИАЖА) е администрация към министъра на транспорта, информационните технологии и съобщенията</w:t>
      </w:r>
      <w:r w:rsidR="002D0FD0">
        <w:rPr>
          <w:rFonts w:ascii="Times New Roman" w:hAnsi="Times New Roman" w:cs="Times New Roman"/>
          <w:sz w:val="24"/>
          <w:szCs w:val="24"/>
        </w:rPr>
        <w:t xml:space="preserve"> със се</w:t>
      </w:r>
      <w:r w:rsidR="006069A3">
        <w:rPr>
          <w:rFonts w:ascii="Times New Roman" w:hAnsi="Times New Roman" w:cs="Times New Roman"/>
          <w:sz w:val="24"/>
          <w:szCs w:val="24"/>
        </w:rPr>
        <w:t>далище София и с териториални з</w:t>
      </w:r>
      <w:bookmarkStart w:id="0" w:name="_GoBack"/>
      <w:bookmarkEnd w:id="0"/>
      <w:r w:rsidR="002D0FD0">
        <w:rPr>
          <w:rFonts w:ascii="Times New Roman" w:hAnsi="Times New Roman" w:cs="Times New Roman"/>
          <w:sz w:val="24"/>
          <w:szCs w:val="24"/>
        </w:rPr>
        <w:t>вена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230F" w:rsidRDefault="00EA230F" w:rsidP="00EA23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30F">
        <w:rPr>
          <w:rFonts w:ascii="Times New Roman" w:hAnsi="Times New Roman" w:cs="Times New Roman"/>
          <w:sz w:val="24"/>
          <w:szCs w:val="24"/>
        </w:rPr>
        <w:t xml:space="preserve">Изпълнителна </w:t>
      </w:r>
      <w:r>
        <w:rPr>
          <w:rFonts w:ascii="Times New Roman" w:hAnsi="Times New Roman" w:cs="Times New Roman"/>
          <w:sz w:val="24"/>
          <w:szCs w:val="24"/>
        </w:rPr>
        <w:t>агенция „Железопътна администрация“</w:t>
      </w:r>
      <w:r>
        <w:rPr>
          <w:rFonts w:ascii="Times New Roman" w:hAnsi="Times New Roman" w:cs="Times New Roman"/>
          <w:sz w:val="24"/>
          <w:szCs w:val="24"/>
        </w:rPr>
        <w:t xml:space="preserve"> се ръководи и представлява от изпълнителен директор;</w:t>
      </w:r>
    </w:p>
    <w:p w:rsidR="00EA230F" w:rsidRDefault="00EA230F" w:rsidP="00EA23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30F">
        <w:rPr>
          <w:rFonts w:ascii="Times New Roman" w:hAnsi="Times New Roman" w:cs="Times New Roman"/>
          <w:sz w:val="24"/>
          <w:szCs w:val="24"/>
        </w:rPr>
        <w:t xml:space="preserve">Дейността, структурата, организацията на работа </w:t>
      </w:r>
      <w:r>
        <w:rPr>
          <w:rFonts w:ascii="Times New Roman" w:hAnsi="Times New Roman" w:cs="Times New Roman"/>
          <w:sz w:val="24"/>
          <w:szCs w:val="24"/>
        </w:rPr>
        <w:t xml:space="preserve">и съставът </w:t>
      </w:r>
      <w:r w:rsidRPr="00EA230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ИАЖА се определят с Устройствен правилник</w:t>
      </w:r>
      <w:r w:rsidRPr="00EA230F">
        <w:rPr>
          <w:rFonts w:ascii="Times New Roman" w:hAnsi="Times New Roman" w:cs="Times New Roman"/>
          <w:sz w:val="24"/>
          <w:szCs w:val="24"/>
        </w:rPr>
        <w:t>, приет от Министерския съвет по предложение на министъра на транспорта, информаци</w:t>
      </w:r>
      <w:r>
        <w:rPr>
          <w:rFonts w:ascii="Times New Roman" w:hAnsi="Times New Roman" w:cs="Times New Roman"/>
          <w:sz w:val="24"/>
          <w:szCs w:val="24"/>
        </w:rPr>
        <w:t>онните технологии и съобщенията;</w:t>
      </w:r>
    </w:p>
    <w:p w:rsidR="00EA230F" w:rsidRDefault="00EA230F" w:rsidP="00EA23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30F">
        <w:rPr>
          <w:rFonts w:ascii="Times New Roman" w:hAnsi="Times New Roman" w:cs="Times New Roman"/>
          <w:sz w:val="24"/>
          <w:szCs w:val="24"/>
        </w:rPr>
        <w:t xml:space="preserve">Финансирането на дейността на </w:t>
      </w:r>
      <w:r>
        <w:rPr>
          <w:rFonts w:ascii="Times New Roman" w:hAnsi="Times New Roman" w:cs="Times New Roman"/>
          <w:sz w:val="24"/>
          <w:szCs w:val="24"/>
        </w:rPr>
        <w:t>ИАЖА</w:t>
      </w:r>
      <w:r w:rsidRPr="00EA230F">
        <w:rPr>
          <w:rFonts w:ascii="Times New Roman" w:hAnsi="Times New Roman" w:cs="Times New Roman"/>
          <w:sz w:val="24"/>
          <w:szCs w:val="24"/>
        </w:rPr>
        <w:t xml:space="preserve"> се осъществява от бюджета на Министерството на транспорта, информационните технологии и съобщенията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230F" w:rsidRDefault="00EA230F" w:rsidP="002D0FD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0FD0" w:rsidRPr="002D0FD0" w:rsidRDefault="002D0FD0" w:rsidP="002D0FD0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FD0">
        <w:rPr>
          <w:rFonts w:ascii="Times New Roman" w:hAnsi="Times New Roman" w:cs="Times New Roman"/>
          <w:b/>
          <w:sz w:val="24"/>
          <w:szCs w:val="24"/>
        </w:rPr>
        <w:t>ФУНКЦИИ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2D0FD0">
        <w:rPr>
          <w:rFonts w:ascii="Times New Roman" w:hAnsi="Times New Roman" w:cs="Times New Roman"/>
          <w:b/>
          <w:sz w:val="24"/>
          <w:szCs w:val="24"/>
        </w:rPr>
        <w:t>ИЗПЪЛНИТЕНА АГЕНЦИЯ „ЖЕЛЕЗОПЪТНА АДМИНИСТРАЦИЯ“</w:t>
      </w:r>
    </w:p>
    <w:p w:rsidR="002D0FD0" w:rsidRDefault="002D0FD0" w:rsidP="002D0FD0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FD0" w:rsidRDefault="002D0FD0" w:rsidP="002D0FD0">
      <w:pPr>
        <w:pStyle w:val="NoSpacing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Осъществява к</w:t>
      </w:r>
      <w:r w:rsidR="00FB259A">
        <w:rPr>
          <w:rFonts w:ascii="Times New Roman" w:hAnsi="Times New Roman" w:cs="Times New Roman"/>
          <w:sz w:val="24"/>
          <w:szCs w:val="24"/>
        </w:rPr>
        <w:t>оординация и контрол</w:t>
      </w:r>
      <w:r w:rsidRPr="002D0FD0">
        <w:rPr>
          <w:rFonts w:ascii="Times New Roman" w:hAnsi="Times New Roman" w:cs="Times New Roman"/>
          <w:sz w:val="24"/>
          <w:szCs w:val="24"/>
        </w:rPr>
        <w:t xml:space="preserve"> на дейността в областта на железопътния транспорт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FD0" w:rsidRDefault="002D0FD0" w:rsidP="002D0FD0">
      <w:pPr>
        <w:pStyle w:val="NoSpacing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D0FD0">
        <w:rPr>
          <w:rFonts w:ascii="Times New Roman" w:hAnsi="Times New Roman" w:cs="Times New Roman"/>
          <w:sz w:val="24"/>
          <w:szCs w:val="24"/>
        </w:rPr>
        <w:t>егулаторен орган в железопътния тр</w:t>
      </w:r>
      <w:r>
        <w:rPr>
          <w:rFonts w:ascii="Times New Roman" w:hAnsi="Times New Roman" w:cs="Times New Roman"/>
          <w:sz w:val="24"/>
          <w:szCs w:val="24"/>
        </w:rPr>
        <w:t>анспорт;</w:t>
      </w:r>
    </w:p>
    <w:p w:rsidR="002D0FD0" w:rsidRDefault="002D0FD0" w:rsidP="002D0FD0">
      <w:pPr>
        <w:pStyle w:val="NoSpacing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Национален орган по безопасност в железопътния транспорт;</w:t>
      </w:r>
    </w:p>
    <w:p w:rsidR="002D0FD0" w:rsidRDefault="002D0FD0" w:rsidP="002D0FD0">
      <w:pPr>
        <w:pStyle w:val="NoSpacing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D0FD0">
        <w:rPr>
          <w:rFonts w:ascii="Times New Roman" w:hAnsi="Times New Roman" w:cs="Times New Roman"/>
          <w:sz w:val="24"/>
          <w:szCs w:val="24"/>
        </w:rPr>
        <w:t>рган за контрол по прилагането на</w:t>
      </w:r>
      <w:r>
        <w:rPr>
          <w:rFonts w:ascii="Times New Roman" w:hAnsi="Times New Roman" w:cs="Times New Roman"/>
          <w:sz w:val="24"/>
          <w:szCs w:val="24"/>
        </w:rPr>
        <w:t xml:space="preserve"> Регламент (ЕО) № 1371/2007 </w:t>
      </w:r>
      <w:r w:rsidRPr="002D0FD0">
        <w:rPr>
          <w:rFonts w:ascii="Times New Roman" w:hAnsi="Times New Roman" w:cs="Times New Roman"/>
          <w:sz w:val="24"/>
          <w:szCs w:val="24"/>
        </w:rPr>
        <w:t>на Европейския парламент и на Съвета от 23 октомври 2007 г. относно правата и задълженията на пътниците, използващи железопътен транспорт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FD0" w:rsidRPr="002D0FD0" w:rsidRDefault="002D0FD0" w:rsidP="002D0FD0">
      <w:pPr>
        <w:pStyle w:val="NoSpacing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Регистриращ орган, който води Националния регистър на железопътните превозни средства (Национален регистър на возилата).</w:t>
      </w:r>
    </w:p>
    <w:p w:rsidR="00EA230F" w:rsidRDefault="00EA230F" w:rsidP="00C168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9EB" w:rsidRDefault="00C1684C" w:rsidP="00C168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ПРАВОМОЩИЯ НА ИЗПЪЛНИТЕЛНИЯ ДИРЕКТОР НА </w:t>
      </w:r>
    </w:p>
    <w:p w:rsidR="00C1684C" w:rsidRDefault="00C1684C" w:rsidP="00C168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ИЗПЪЛНИТЕНА АГЕНЦИЯ „ЖЕЛЕЗОПЪТНА АДМИНИСТРАЦИЯ“</w:t>
      </w:r>
    </w:p>
    <w:p w:rsidR="00C1684C" w:rsidRDefault="00C1684C" w:rsidP="00C1684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84C" w:rsidRDefault="00C1684C" w:rsidP="00F60A7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Изпълнителният директор на ИА „Железопътна администрация“ </w:t>
      </w:r>
      <w:r w:rsidRPr="00C1684C">
        <w:rPr>
          <w:rFonts w:ascii="Times New Roman" w:hAnsi="Times New Roman" w:cs="Times New Roman"/>
          <w:b/>
          <w:bCs/>
          <w:sz w:val="24"/>
          <w:szCs w:val="24"/>
        </w:rPr>
        <w:t xml:space="preserve">е централен едноличен орган на изпълнителната власт, който </w:t>
      </w:r>
      <w:r w:rsidR="00F60A79">
        <w:rPr>
          <w:rFonts w:ascii="Times New Roman" w:hAnsi="Times New Roman" w:cs="Times New Roman"/>
          <w:b/>
          <w:bCs/>
          <w:sz w:val="24"/>
          <w:szCs w:val="24"/>
        </w:rPr>
        <w:t>ръководи и представлява Изпълнителната агенция „</w:t>
      </w:r>
      <w:r w:rsidR="00D40278">
        <w:rPr>
          <w:rFonts w:ascii="Times New Roman" w:hAnsi="Times New Roman" w:cs="Times New Roman"/>
          <w:b/>
          <w:bCs/>
          <w:sz w:val="24"/>
          <w:szCs w:val="24"/>
        </w:rPr>
        <w:t>Железопътна администрация</w:t>
      </w:r>
    </w:p>
    <w:p w:rsidR="00F60A79" w:rsidRDefault="00F60A79" w:rsidP="00F60A79">
      <w:pPr>
        <w:pStyle w:val="NoSpacing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A79" w:rsidRDefault="00F60A79" w:rsidP="00F60A79">
      <w:pPr>
        <w:pStyle w:val="NoSpacing"/>
        <w:ind w:left="426"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A79">
        <w:rPr>
          <w:rFonts w:ascii="Times New Roman" w:hAnsi="Times New Roman" w:cs="Times New Roman"/>
          <w:bCs/>
          <w:sz w:val="24"/>
          <w:szCs w:val="24"/>
        </w:rPr>
        <w:t>В изпълнение на своите правомощия изпълнителният директор издава индивидуални административни актове в съответствие с действащото законодателство.</w:t>
      </w:r>
    </w:p>
    <w:p w:rsidR="00F60A79" w:rsidRDefault="00F60A79" w:rsidP="00F60A79">
      <w:pPr>
        <w:pStyle w:val="NoSpacing"/>
        <w:ind w:left="426"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A79">
        <w:rPr>
          <w:rFonts w:ascii="Times New Roman" w:hAnsi="Times New Roman" w:cs="Times New Roman"/>
          <w:bCs/>
          <w:sz w:val="24"/>
          <w:szCs w:val="24"/>
        </w:rPr>
        <w:t>При осъществяване на своята дейност изпълнителният директор може да създава съвети като експертни консултативни звена за решаване на проблеми от неговата компетентност, както и работни групи за изпълнение на конкретни задачи.</w:t>
      </w:r>
    </w:p>
    <w:p w:rsidR="00DE5143" w:rsidRDefault="00DE5143" w:rsidP="00F60A79">
      <w:pPr>
        <w:pStyle w:val="NoSpacing"/>
        <w:ind w:left="426"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143">
        <w:rPr>
          <w:rFonts w:ascii="Times New Roman" w:hAnsi="Times New Roman" w:cs="Times New Roman"/>
          <w:bCs/>
          <w:sz w:val="24"/>
          <w:szCs w:val="24"/>
        </w:rPr>
        <w:t xml:space="preserve">Изпълнителният директор представлява Република България като член на управителния съвет на </w:t>
      </w:r>
      <w:r>
        <w:rPr>
          <w:rFonts w:ascii="Times New Roman" w:hAnsi="Times New Roman" w:cs="Times New Roman"/>
          <w:bCs/>
          <w:sz w:val="24"/>
          <w:szCs w:val="24"/>
        </w:rPr>
        <w:t>Агенцията за железопътен транспорт на Европейския съюз</w:t>
      </w:r>
      <w:r w:rsidRPr="00DE5143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АЖТЕС</w:t>
      </w:r>
      <w:r w:rsidRPr="00DE5143">
        <w:rPr>
          <w:rFonts w:ascii="Times New Roman" w:hAnsi="Times New Roman" w:cs="Times New Roman"/>
          <w:bCs/>
          <w:sz w:val="24"/>
          <w:szCs w:val="24"/>
        </w:rPr>
        <w:t>).</w:t>
      </w:r>
    </w:p>
    <w:p w:rsidR="00DE5143" w:rsidRPr="00F60A79" w:rsidRDefault="00DE5143" w:rsidP="00DE5143">
      <w:pPr>
        <w:pStyle w:val="NoSpacing"/>
        <w:ind w:left="426"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A79">
        <w:rPr>
          <w:rFonts w:ascii="Times New Roman" w:hAnsi="Times New Roman" w:cs="Times New Roman"/>
          <w:bCs/>
          <w:sz w:val="24"/>
          <w:szCs w:val="24"/>
        </w:rPr>
        <w:t>Изпълнителният директор е орган по назначаването на държавните служители в агенцията.</w:t>
      </w:r>
    </w:p>
    <w:p w:rsidR="00F60A79" w:rsidRDefault="00F60A79" w:rsidP="00F60A79">
      <w:pPr>
        <w:pStyle w:val="NoSpacing"/>
        <w:ind w:left="426"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A79">
        <w:rPr>
          <w:rFonts w:ascii="Times New Roman" w:hAnsi="Times New Roman" w:cs="Times New Roman"/>
          <w:bCs/>
          <w:sz w:val="24"/>
          <w:szCs w:val="24"/>
        </w:rPr>
        <w:t xml:space="preserve">Изпълнителният директор на изпълнителната агенция представя на </w:t>
      </w:r>
      <w:r>
        <w:rPr>
          <w:rFonts w:ascii="Times New Roman" w:hAnsi="Times New Roman" w:cs="Times New Roman"/>
          <w:bCs/>
          <w:sz w:val="24"/>
          <w:szCs w:val="24"/>
        </w:rPr>
        <w:t>министъра на транспорта, информационните технологии и съобщенията</w:t>
      </w:r>
      <w:r w:rsidRPr="00F60A79">
        <w:rPr>
          <w:rFonts w:ascii="Times New Roman" w:hAnsi="Times New Roman" w:cs="Times New Roman"/>
          <w:bCs/>
          <w:sz w:val="24"/>
          <w:szCs w:val="24"/>
        </w:rPr>
        <w:t xml:space="preserve"> ежегоден доклад за дейността на изпълнителната агенция.</w:t>
      </w:r>
    </w:p>
    <w:p w:rsidR="00FB259A" w:rsidRDefault="00FB259A" w:rsidP="00F60A79">
      <w:pPr>
        <w:pStyle w:val="NoSpacing"/>
        <w:ind w:left="426" w:firstLine="6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0A79" w:rsidRDefault="00F60A79" w:rsidP="00F60A79">
      <w:pPr>
        <w:pStyle w:val="NoSpacing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A79" w:rsidRPr="00D40278" w:rsidRDefault="00D40278" w:rsidP="00F60A7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Правомощия на изпълнителния директор</w:t>
      </w:r>
    </w:p>
    <w:p w:rsidR="00D40278" w:rsidRDefault="00D40278" w:rsidP="00D4027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278" w:rsidRDefault="00D40278" w:rsidP="00D40278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40278">
        <w:rPr>
          <w:rFonts w:ascii="Times New Roman" w:hAnsi="Times New Roman" w:cs="Times New Roman"/>
          <w:b/>
          <w:bCs/>
          <w:sz w:val="24"/>
          <w:szCs w:val="24"/>
        </w:rPr>
        <w:t>Изпълнителният директор:</w:t>
      </w:r>
    </w:p>
    <w:p w:rsidR="00D40278" w:rsidRPr="00D40278" w:rsidRDefault="00D40278" w:rsidP="00D40278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40278" w:rsidRPr="00D40278" w:rsidRDefault="00D40278" w:rsidP="00D40278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 xml:space="preserve">1. ръководи, организира и контролира дейността на агенцията като регулаторен орган в железопътния транспорт, национален орган по безопасност и орган за контрол по прилагането на </w:t>
      </w:r>
      <w:hyperlink r:id="rId6" w:history="1">
        <w:r w:rsidRPr="00D4027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Регламент (ЕО) № 1371/2007</w:t>
        </w:r>
      </w:hyperlink>
      <w:r w:rsidRPr="00D40278">
        <w:rPr>
          <w:rFonts w:ascii="Times New Roman" w:hAnsi="Times New Roman" w:cs="Times New Roman"/>
          <w:bCs/>
          <w:sz w:val="24"/>
          <w:szCs w:val="24"/>
        </w:rPr>
        <w:t xml:space="preserve"> на Европейския парламент и на Съвета от 23 октомври 2007 г. относно правата и задълженията на пътниците, използващи железопътен транспорт (ОВ, L 315/14 от 2007 г.), наричан по-нататък "Регламент (ЕО) № 1371/2007";</w:t>
      </w:r>
    </w:p>
    <w:p w:rsidR="00D40278" w:rsidRPr="00D40278" w:rsidRDefault="00D40278" w:rsidP="00D40278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2. следи за осигуряване на равнопоставен достъп до железопътната инфраструктура на всички лицензирани железопътни превозвачи;</w:t>
      </w:r>
    </w:p>
    <w:p w:rsidR="00D40278" w:rsidRPr="00D40278" w:rsidRDefault="00D40278" w:rsidP="00D40278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 xml:space="preserve">3. следи за осигуряване на равнопоставен достъп до железопътната инфраструктура по коридорите в съответствие с </w:t>
      </w:r>
      <w:hyperlink r:id="rId7" w:history="1">
        <w:r w:rsidRPr="00D4027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чл. 20 от Регламент (ЕС) № 913/2010</w:t>
        </w:r>
      </w:hyperlink>
      <w:r w:rsidRPr="00D40278">
        <w:rPr>
          <w:rFonts w:ascii="Times New Roman" w:hAnsi="Times New Roman" w:cs="Times New Roman"/>
          <w:bCs/>
          <w:sz w:val="24"/>
          <w:szCs w:val="24"/>
        </w:rPr>
        <w:t xml:space="preserve"> на Европейския парламент и на Съвета от 22 септември 2010 г. относно европейска железопътна мрежа за конкурентоспособен товарен превоз (ОВ, L 276 от 2010 г.), наричан по-нататък "Регламент (ЕС) № 913/2010";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4. в условия на бедствия определя приоритетите в разпределението на капацитета на железопътната инфраструктура и предлага на министъра на транспорта, информационните технологии и съобщенията за одобряване на мерки за предотвратяване и преодоляване на последиците от бедствия и аварии, засегнали железопътната инфраструктура;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5. произнася се с мотивирано решение по жалби във връзка с достъпа до железопътната инфраструктура;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6. проверява изпълнението на изискванията и предлага на министъра на транспорта, информационните технологии и съобщенията да издаде или отнеме лицензия за железопътен превоз на пътници и/или товари;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7. съгласува проектите за пресичане на железопътните линии с пътищата от републиканската пътна мрежа, местните пътища, улици и тръбопроводи, кабелните и въздушните високоволтови и нисковолтови линии, електрическата мрежа и други, както и проектите за свързване на железопътните линии от железопътната инфраструктура;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8. контролира изпълнението на задълженията за обществени услуги;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9. определя дали основната цел при международен превоз на пътници е превоз между железопътни гари, разположени на територията на Република България, и дали този превоз би нарушил икономическото равновесие на договора за обществена превозна услуга;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10. регистрира лицата, които организират курсове за обучение на консултанти по безопасността на превозите на опасни товари, и утвърждава учебната програма, свързана с обучението на кандидатите;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 xml:space="preserve">11. дава задължителни предписания, разрешения, забрани и договаря изключения за железопътен превоз на опасни товари на територията на Република България в случаите по </w:t>
      </w:r>
      <w:hyperlink r:id="rId8" w:history="1">
        <w:r w:rsidRPr="00D4027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чл. 6 и 7 от Наредба № 46 от 2001 г. за железопътен превоз на опасни товари</w:t>
        </w:r>
      </w:hyperlink>
      <w:r w:rsidRPr="00D4027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D40278">
        <w:rPr>
          <w:rFonts w:ascii="Times New Roman" w:hAnsi="Times New Roman" w:cs="Times New Roman"/>
          <w:bCs/>
          <w:sz w:val="24"/>
          <w:szCs w:val="24"/>
        </w:rPr>
        <w:t>обн</w:t>
      </w:r>
      <w:proofErr w:type="spellEnd"/>
      <w:r w:rsidRPr="00D40278">
        <w:rPr>
          <w:rFonts w:ascii="Times New Roman" w:hAnsi="Times New Roman" w:cs="Times New Roman"/>
          <w:bCs/>
          <w:sz w:val="24"/>
          <w:szCs w:val="24"/>
        </w:rPr>
        <w:t>., ДВ, бр. 107 от 2001 г.; изм. и доп., бр. 99 от 2006 г., бр. 63 от 2007 г., бр. 44 от 2009 г. и бр. 46 от 2011 г.);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12. упражнява контрол по изграждането, ремонта, поддържането и експлоатацията на железопътната инфраструктура, безопасността на движението и техническото състояние на подвижния състав;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13. издава сертификат за безопасност на железопътен превозвач и удостоверение за безопасност на управител на железопътната инфраструктура;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lastRenderedPageBreak/>
        <w:t>14. организира управлението и ползването на железопътната инфраструктура, когато удостоверението за безопасност на управителя на железопътната инфраструктура бъде отнето;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15. упражнява контрол върху функционирането на системите за управление на безопасността, изградени и поддържани от железопътните превозвачи и управителя на железопътната инфраструктура;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16. упражнява контрол по спазването на общите изисквания и условия за безопасност и техническа експлоатация по отношение на вътрешния железопътен транспорт;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17. издава предписания за подобряване на безопасността и за предотвратяване на произшествия и инциденти;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18. организира разследването на произшествия и инциденти в железопътния транспорт;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 xml:space="preserve">19. предприема необходимите мерки за осигуряване изпълнението на препоръките, издадени от специализираното звено за разследване по </w:t>
      </w:r>
      <w:hyperlink r:id="rId9" w:history="1">
        <w:r w:rsidRPr="00D4027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чл. 115и, ал. 3 от Закона за железопътния транспорт</w:t>
        </w:r>
      </w:hyperlink>
      <w:r w:rsidRPr="00D4027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20. ежегодно до 30 септември публикува и изпраща на Европейската железопътна агенция (ERA) годишен доклад за състоянието и развитието на безопасността през предходната година;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21. утвърждава списъците на длъжностите, свързани с безопасността на железопътните превози, съобразно извършваните дейности, за които се изисква правоспособност;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22. издава сертификат на лице, отговорно за поддръжката на превозните средства;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23. издава документи за правоспособност на персонала в железопътния транспорт, за признаване на професионални квалификации, придобити в други държави - членки на Европейския съюз, и в трети страни, с цел достъп и упражняване на регулирани професии в областта на железопътния транспорт в Република България и удостоверения за консултанти по безопасността на превозите на опасни товари;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24. упражнява контрол за постигане на оперативна съвместимост на националната железопътна система с железопътната система в рамките на Европейския съюз;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25. издава разрешение за въвеждане в експлоатация на структурни подсистеми, части от тях и на превозни средства;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26. при издаване на разрешение за въвеждане в експлоатация определя европейски номер на превозното средство съгласно изискванията, посочени в съответните технически спецификации за оперативна съвместимост;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27. разглежда подадените предложения за допускане на отклонения от техническите спецификации за оперативна съвместимост и предоставя на министъра на транспорта, информационните технологии и съобщенията досието за искане на отклонение;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28. предлага на министъра на транспорта, информационните технологии и съобщенията да издаде разрешение за извършване на дейности по оценяване на съответствието по техническите спецификации за оперативна съвместимост и на лице за оценяване на съответствието по националните правила за безопасност или по техническите правила;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29. изпраща информация до Европейската комисия за получаване на идентификационен номер на лице за оценяване съответствието на съставните елементи и за проверка на подсистемите;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lastRenderedPageBreak/>
        <w:t>30. дава писмено становище за техническото задание за проектиране на структурна подсистема или за част от нея и доклад за безопасност;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31. прави предложения до министъра на транспорта, информационните технологии и съобщенията за привеждане на националното законодателство в областта на железопътния транспорт в съответствие с правото на Европейския съюз;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32. прави предложения до министъра на транспорта, информационните технологии и съобщенията за сключване, присъединяване, ратифициране, денонсиране и изменение на международни договори и за участие в международни организации в железопътния транспорт;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33. предлага на министъра на транспорта, информационните технологии и съобщенията проекти на подзаконови нормативни актове в областта на железопътния транспорт;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34. ръководи дейностите, свързани с изграждането и функционирането на система за управление на качеството в агенцията;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35. сключва договори, свързани с осъществяване дейността на агенцията;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36. утвърждава длъжностното и поименното щатно разписание на агенцията;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37. сключва, изменя и прекратява трудовите и служебните правоотношения на служителите в агенцията;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 xml:space="preserve">38. организира прилагането и упражнява контрол по изпълнението на задълженията, произтичащи от </w:t>
      </w:r>
      <w:hyperlink r:id="rId10" w:history="1">
        <w:r w:rsidRPr="00D4027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Закона за предотвратяване и установяване на конфликт на интереси</w:t>
        </w:r>
      </w:hyperlink>
      <w:r w:rsidRPr="00D40278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D40278" w:rsidRPr="00D40278" w:rsidRDefault="00D40278" w:rsidP="00DE5143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278">
        <w:rPr>
          <w:rFonts w:ascii="Times New Roman" w:hAnsi="Times New Roman" w:cs="Times New Roman"/>
          <w:bCs/>
          <w:sz w:val="24"/>
          <w:szCs w:val="24"/>
        </w:rPr>
        <w:t>39. издава наказателни постановления въз основа на съставен акт за установяване на административно нарушение.</w:t>
      </w:r>
    </w:p>
    <w:p w:rsidR="00D40278" w:rsidRDefault="00D40278" w:rsidP="00D4027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4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pt;height:11.3pt" o:bullet="t">
        <v:imagedata r:id="rId1" o:title="msoEDAB"/>
      </v:shape>
    </w:pict>
  </w:numPicBullet>
  <w:abstractNum w:abstractNumId="0">
    <w:nsid w:val="08CF2C94"/>
    <w:multiLevelType w:val="hybridMultilevel"/>
    <w:tmpl w:val="D1845D4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56224"/>
    <w:multiLevelType w:val="hybridMultilevel"/>
    <w:tmpl w:val="43384D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74321A"/>
    <w:multiLevelType w:val="hybridMultilevel"/>
    <w:tmpl w:val="22C43DD2"/>
    <w:lvl w:ilvl="0" w:tplc="032E7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4C"/>
    <w:rsid w:val="002D0FD0"/>
    <w:rsid w:val="004104B3"/>
    <w:rsid w:val="005521F6"/>
    <w:rsid w:val="006069A3"/>
    <w:rsid w:val="007A09EB"/>
    <w:rsid w:val="00C1684C"/>
    <w:rsid w:val="00D40278"/>
    <w:rsid w:val="00DE5143"/>
    <w:rsid w:val="00EA230F"/>
    <w:rsid w:val="00F60A79"/>
    <w:rsid w:val="00F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8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0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8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0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8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82262|8|6|" TargetMode="External"/><Relationship Id="rId3" Type="http://schemas.microsoft.com/office/2007/relationships/stylesWithEffects" Target="stylesWithEffects.xml"/><Relationship Id="rId7" Type="http://schemas.openxmlformats.org/officeDocument/2006/relationships/hyperlink" Target="apis://Base=APEV&amp;CELEX=32010R0913&amp;ToPar=Art20&amp;Type=2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APEV&amp;CELEX=32007R1371&amp;Type=2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pis://NORM|40796|0||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NORM|4783|8|115&#1080;|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Joro Dimitrov</dc:creator>
  <cp:lastModifiedBy>Joro Dimitrov</cp:lastModifiedBy>
  <cp:revision>6</cp:revision>
  <dcterms:created xsi:type="dcterms:W3CDTF">2018-01-18T10:18:00Z</dcterms:created>
  <dcterms:modified xsi:type="dcterms:W3CDTF">2018-01-19T09:55:00Z</dcterms:modified>
</cp:coreProperties>
</file>